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DE" w:rsidRPr="00A11FA8" w:rsidRDefault="006669DE" w:rsidP="006669DE">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6669DE" w:rsidRPr="00852493" w:rsidRDefault="006669DE" w:rsidP="006669DE">
      <w:pPr>
        <w:spacing w:after="0" w:line="240" w:lineRule="auto"/>
        <w:rPr>
          <w:rFonts w:ascii="Times New Roman" w:hAnsi="Times New Roman" w:cs="Times New Roman"/>
          <w:color w:val="000000"/>
          <w:lang w:val="it-IT"/>
        </w:rPr>
      </w:pPr>
    </w:p>
    <w:p w:rsidR="00FB7992" w:rsidRPr="004F3784" w:rsidRDefault="00FB7992" w:rsidP="00FB799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FB7992" w:rsidRPr="00852493" w:rsidRDefault="00FB7992" w:rsidP="00FB7992">
      <w:pPr>
        <w:spacing w:after="0" w:line="240" w:lineRule="auto"/>
        <w:jc w:val="both"/>
        <w:rPr>
          <w:rFonts w:ascii="Times New Roman" w:hAnsi="Times New Roman" w:cs="Times New Roman"/>
          <w:color w:val="000000"/>
          <w:sz w:val="24"/>
          <w:szCs w:val="24"/>
          <w:lang w:val="pl-PL"/>
        </w:rPr>
      </w:pPr>
    </w:p>
    <w:p w:rsidR="00FB7992" w:rsidRPr="00747D2F" w:rsidRDefault="00FB7992" w:rsidP="00FB7992">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986145">
        <w:rPr>
          <w:rFonts w:ascii="Times New Roman" w:hAnsi="Times New Roman" w:cs="Times New Roman"/>
          <w:bCs/>
          <w:color w:val="000000"/>
          <w:sz w:val="24"/>
          <w:szCs w:val="24"/>
          <w:lang w:val="it-IT"/>
        </w:rPr>
        <w:t>01-</w:t>
      </w:r>
      <w:r w:rsidR="00A3731F">
        <w:rPr>
          <w:rFonts w:ascii="Times New Roman" w:hAnsi="Times New Roman" w:cs="Times New Roman"/>
          <w:bCs/>
          <w:color w:val="000000"/>
          <w:sz w:val="24"/>
          <w:szCs w:val="24"/>
          <w:lang w:val="it-IT"/>
        </w:rPr>
        <w:t>1576</w:t>
      </w:r>
    </w:p>
    <w:p w:rsidR="00FB7992" w:rsidRPr="001A2E34" w:rsidRDefault="00FB7992" w:rsidP="00FB7992">
      <w:pPr>
        <w:spacing w:after="0" w:line="240" w:lineRule="auto"/>
        <w:jc w:val="both"/>
        <w:rPr>
          <w:rFonts w:ascii="Times New Roman" w:hAnsi="Times New Roman" w:cs="Times New Roman"/>
          <w:bCs/>
          <w:color w:val="000000"/>
          <w:sz w:val="24"/>
          <w:szCs w:val="24"/>
          <w:lang w:val="it-IT"/>
        </w:rPr>
      </w:pPr>
    </w:p>
    <w:p w:rsidR="00FB7992" w:rsidRPr="00E30FE6" w:rsidRDefault="00FB7992" w:rsidP="00FB7992">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FA4672">
        <w:rPr>
          <w:rFonts w:ascii="Times New Roman" w:hAnsi="Times New Roman" w:cs="Times New Roman"/>
          <w:bCs/>
          <w:color w:val="000000"/>
          <w:sz w:val="24"/>
          <w:szCs w:val="24"/>
          <w:lang w:val="sr-Latn-CS"/>
        </w:rPr>
        <w:t>92 i 93</w:t>
      </w:r>
    </w:p>
    <w:p w:rsidR="00FB7992" w:rsidRPr="001A2E34" w:rsidRDefault="00FB7992" w:rsidP="00FB7992">
      <w:pPr>
        <w:spacing w:after="0" w:line="240" w:lineRule="auto"/>
        <w:jc w:val="both"/>
        <w:rPr>
          <w:rFonts w:ascii="Times New Roman" w:hAnsi="Times New Roman" w:cs="Times New Roman"/>
          <w:bCs/>
          <w:color w:val="000000"/>
          <w:sz w:val="24"/>
          <w:szCs w:val="24"/>
          <w:lang w:val="it-IT"/>
        </w:rPr>
      </w:pPr>
    </w:p>
    <w:p w:rsidR="00FB7992" w:rsidRPr="001A2E34" w:rsidRDefault="00FB7992" w:rsidP="00FB7992">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A3731F">
        <w:rPr>
          <w:rFonts w:ascii="Times New Roman" w:hAnsi="Times New Roman" w:cs="Times New Roman"/>
          <w:bCs/>
          <w:color w:val="000000"/>
          <w:sz w:val="24"/>
          <w:szCs w:val="24"/>
          <w:lang w:val="it-IT"/>
        </w:rPr>
        <w:t>05.06.</w:t>
      </w:r>
      <w:r w:rsidR="00FA4672">
        <w:rPr>
          <w:rFonts w:ascii="Times New Roman" w:hAnsi="Times New Roman" w:cs="Times New Roman"/>
          <w:bCs/>
          <w:color w:val="000000"/>
          <w:sz w:val="24"/>
          <w:szCs w:val="24"/>
          <w:lang w:val="it-IT"/>
        </w:rPr>
        <w:t>2019</w:t>
      </w:r>
      <w:r w:rsidRPr="001A2E34">
        <w:rPr>
          <w:rFonts w:ascii="Times New Roman" w:hAnsi="Times New Roman" w:cs="Times New Roman"/>
          <w:bCs/>
          <w:color w:val="000000"/>
          <w:sz w:val="24"/>
          <w:szCs w:val="24"/>
          <w:lang w:val="it-IT"/>
        </w:rPr>
        <w:t>. godine</w:t>
      </w:r>
    </w:p>
    <w:p w:rsidR="00FB7992" w:rsidRPr="00852493" w:rsidRDefault="00FB7992" w:rsidP="00FB7992">
      <w:pPr>
        <w:jc w:val="both"/>
        <w:rPr>
          <w:rFonts w:ascii="Times New Roman" w:hAnsi="Times New Roman" w:cs="Times New Roman"/>
          <w:b/>
          <w:bCs/>
          <w:color w:val="000000"/>
          <w:sz w:val="24"/>
          <w:szCs w:val="24"/>
          <w:lang w:val="it-IT"/>
        </w:rPr>
      </w:pPr>
    </w:p>
    <w:p w:rsidR="00FB7992" w:rsidRPr="00852493" w:rsidRDefault="00FB7992" w:rsidP="00FB7992">
      <w:pPr>
        <w:pStyle w:val="Heading1"/>
        <w:jc w:val="both"/>
        <w:rPr>
          <w:i w:val="0"/>
          <w:iCs w:val="0"/>
          <w:color w:val="000000"/>
          <w:sz w:val="24"/>
          <w:szCs w:val="24"/>
          <w:u w:val="none"/>
          <w:lang w:val="it-IT"/>
        </w:rPr>
      </w:pPr>
    </w:p>
    <w:p w:rsidR="00FB7992" w:rsidRPr="00852493" w:rsidRDefault="00FB7992" w:rsidP="00FB7992">
      <w:pPr>
        <w:rPr>
          <w:rFonts w:ascii="Times New Roman" w:hAnsi="Times New Roman" w:cs="Times New Roman"/>
          <w:lang w:val="it-IT"/>
        </w:rPr>
      </w:pPr>
    </w:p>
    <w:p w:rsidR="00FB7992" w:rsidRPr="00852493" w:rsidRDefault="00FB7992" w:rsidP="00FB7992">
      <w:pPr>
        <w:rPr>
          <w:rFonts w:ascii="Times New Roman" w:hAnsi="Times New Roman" w:cs="Times New Roman"/>
          <w:lang w:val="it-IT"/>
        </w:rPr>
      </w:pPr>
    </w:p>
    <w:p w:rsidR="00FB7992" w:rsidRPr="00852493" w:rsidRDefault="00FB7992" w:rsidP="00FB7992">
      <w:pPr>
        <w:jc w:val="center"/>
        <w:rPr>
          <w:rFonts w:ascii="Times New Roman" w:hAnsi="Times New Roman" w:cs="Times New Roman"/>
          <w:lang w:val="it-IT"/>
        </w:rPr>
      </w:pPr>
    </w:p>
    <w:p w:rsidR="00FB7992" w:rsidRPr="00852493" w:rsidRDefault="00FB7992" w:rsidP="00FB7992">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Pr="00747D2F">
        <w:rPr>
          <w:rFonts w:ascii="Times New Roman" w:hAnsi="Times New Roman" w:cs="Times New Roman"/>
          <w:color w:val="000000"/>
          <w:sz w:val="24"/>
          <w:szCs w:val="24"/>
          <w:lang w:val="pl-PL"/>
        </w:rPr>
        <w:t xml:space="preserve">Opština Bar </w:t>
      </w:r>
      <w:r w:rsidRPr="00747D2F">
        <w:rPr>
          <w:rFonts w:ascii="Times New Roman" w:hAnsi="Times New Roman" w:cs="Times New Roman"/>
          <w:sz w:val="24"/>
          <w:szCs w:val="24"/>
          <w:lang w:val="it-IT"/>
        </w:rPr>
        <w:t>objavljuje</w:t>
      </w:r>
      <w:r w:rsidRPr="00852493">
        <w:rPr>
          <w:rFonts w:ascii="Times New Roman" w:hAnsi="Times New Roman" w:cs="Times New Roman"/>
          <w:sz w:val="24"/>
          <w:szCs w:val="24"/>
          <w:lang w:val="it-IT"/>
        </w:rPr>
        <w:t xml:space="preserve"> na Portalu javnih nabavki</w:t>
      </w:r>
    </w:p>
    <w:p w:rsidR="00FB7992" w:rsidRPr="00852493" w:rsidRDefault="00FB7992" w:rsidP="00FB7992">
      <w:pPr>
        <w:jc w:val="center"/>
        <w:rPr>
          <w:rFonts w:ascii="Times New Roman" w:hAnsi="Times New Roman" w:cs="Times New Roman"/>
          <w:lang w:val="it-IT"/>
        </w:rPr>
      </w:pPr>
    </w:p>
    <w:p w:rsidR="00FB7992" w:rsidRPr="00852493" w:rsidRDefault="00FB7992" w:rsidP="00FB7992">
      <w:pPr>
        <w:pStyle w:val="Heading1"/>
        <w:rPr>
          <w:b w:val="0"/>
          <w:bCs w:val="0"/>
          <w:i w:val="0"/>
          <w:iCs w:val="0"/>
          <w:color w:val="000000"/>
          <w:sz w:val="36"/>
          <w:szCs w:val="36"/>
          <w:u w:val="none"/>
          <w:lang w:val="it-IT"/>
        </w:rPr>
      </w:pPr>
    </w:p>
    <w:p w:rsidR="006669DE" w:rsidRPr="00852493" w:rsidRDefault="006669DE" w:rsidP="006669DE">
      <w:pPr>
        <w:rPr>
          <w:rFonts w:ascii="Times New Roman" w:hAnsi="Times New Roman" w:cs="Times New Roman"/>
          <w:color w:val="000000"/>
          <w:lang w:val="it-IT"/>
        </w:rPr>
      </w:pPr>
    </w:p>
    <w:p w:rsidR="006669DE" w:rsidRPr="00852493" w:rsidRDefault="006669DE" w:rsidP="006669DE">
      <w:pPr>
        <w:pStyle w:val="Heading1"/>
        <w:rPr>
          <w:color w:val="000000"/>
          <w:sz w:val="36"/>
          <w:szCs w:val="36"/>
          <w:lang w:val="it-IT"/>
        </w:rPr>
      </w:pPr>
    </w:p>
    <w:p w:rsidR="006669DE" w:rsidRPr="00852493" w:rsidRDefault="006669DE" w:rsidP="006669DE">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6669DE" w:rsidRDefault="006669DE" w:rsidP="006669DE">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6669DE" w:rsidRPr="006278F4" w:rsidRDefault="006669DE" w:rsidP="006669DE">
      <w:pPr>
        <w:spacing w:after="0" w:line="240" w:lineRule="auto"/>
        <w:jc w:val="center"/>
        <w:rPr>
          <w:rFonts w:ascii="Times New Roman" w:hAnsi="Times New Roman" w:cs="Times New Roman"/>
          <w:b/>
          <w:bCs/>
          <w:color w:val="000000"/>
          <w:sz w:val="24"/>
          <w:szCs w:val="24"/>
          <w:lang w:val="it-IT"/>
        </w:rPr>
      </w:pPr>
    </w:p>
    <w:p w:rsidR="006669DE" w:rsidRPr="00FB7992" w:rsidRDefault="00FB7992" w:rsidP="006669DE">
      <w:pPr>
        <w:spacing w:after="0" w:line="240" w:lineRule="auto"/>
        <w:jc w:val="center"/>
        <w:rPr>
          <w:rFonts w:ascii="Times New Roman" w:hAnsi="Times New Roman" w:cs="Times New Roman"/>
          <w:b/>
          <w:color w:val="000000"/>
          <w:sz w:val="32"/>
          <w:szCs w:val="32"/>
          <w:lang w:val="it-IT"/>
        </w:rPr>
      </w:pPr>
      <w:r w:rsidRPr="00FB7992">
        <w:rPr>
          <w:rFonts w:ascii="Times New Roman" w:hAnsi="Times New Roman" w:cs="Times New Roman"/>
          <w:b/>
          <w:color w:val="000000"/>
          <w:sz w:val="32"/>
          <w:szCs w:val="32"/>
          <w:lang w:val="it-IT"/>
        </w:rPr>
        <w:t>za</w:t>
      </w:r>
    </w:p>
    <w:p w:rsidR="00FB7992" w:rsidRPr="00FB7992" w:rsidRDefault="00FB7992" w:rsidP="006669DE">
      <w:pPr>
        <w:spacing w:after="0" w:line="240" w:lineRule="auto"/>
        <w:jc w:val="center"/>
        <w:rPr>
          <w:rFonts w:ascii="Times New Roman" w:hAnsi="Times New Roman" w:cs="Times New Roman"/>
          <w:b/>
          <w:color w:val="000000"/>
          <w:sz w:val="32"/>
          <w:szCs w:val="32"/>
          <w:lang w:val="it-IT"/>
        </w:rPr>
      </w:pPr>
    </w:p>
    <w:p w:rsidR="0080067D" w:rsidRPr="00D32649" w:rsidRDefault="00E0322B" w:rsidP="0080067D">
      <w:pPr>
        <w:pStyle w:val="Heading1"/>
        <w:rPr>
          <w:i w:val="0"/>
          <w:color w:val="000000"/>
          <w:sz w:val="32"/>
          <w:szCs w:val="32"/>
          <w:u w:val="none"/>
          <w:lang w:val="it-IT"/>
        </w:rPr>
      </w:pPr>
      <w:bookmarkStart w:id="0" w:name="_Toc458087695"/>
      <w:bookmarkStart w:id="1" w:name="_Toc502229900"/>
      <w:proofErr w:type="gramStart"/>
      <w:r>
        <w:rPr>
          <w:i w:val="0"/>
          <w:sz w:val="32"/>
          <w:szCs w:val="32"/>
          <w:u w:val="none"/>
        </w:rPr>
        <w:t>pružanje</w:t>
      </w:r>
      <w:proofErr w:type="gramEnd"/>
      <w:r w:rsidR="0080067D" w:rsidRPr="00D32649">
        <w:rPr>
          <w:i w:val="0"/>
          <w:sz w:val="32"/>
          <w:szCs w:val="32"/>
          <w:u w:val="none"/>
        </w:rPr>
        <w:t xml:space="preserve"> usluga</w:t>
      </w:r>
      <w:r w:rsidR="0080067D">
        <w:rPr>
          <w:i w:val="0"/>
          <w:sz w:val="32"/>
          <w:szCs w:val="32"/>
          <w:u w:val="none"/>
        </w:rPr>
        <w:t xml:space="preserve"> po partijama</w:t>
      </w:r>
      <w:bookmarkEnd w:id="0"/>
      <w:bookmarkEnd w:id="1"/>
    </w:p>
    <w:p w:rsidR="0080067D" w:rsidRPr="00852493" w:rsidRDefault="0080067D" w:rsidP="0080067D">
      <w:pPr>
        <w:rPr>
          <w:rFonts w:ascii="Times New Roman" w:hAnsi="Times New Roman" w:cs="Times New Roman"/>
          <w:lang w:val="it-IT"/>
        </w:rPr>
      </w:pPr>
    </w:p>
    <w:p w:rsidR="0080067D" w:rsidRPr="00D32649" w:rsidRDefault="0080067D" w:rsidP="0080067D">
      <w:pPr>
        <w:rPr>
          <w:rFonts w:ascii="Times New Roman" w:hAnsi="Times New Roman" w:cs="Times New Roman"/>
          <w:b/>
          <w:sz w:val="32"/>
          <w:szCs w:val="32"/>
          <w:lang w:val="it-IT"/>
        </w:rPr>
      </w:pPr>
    </w:p>
    <w:p w:rsidR="0080067D" w:rsidRPr="00D32649" w:rsidRDefault="0080067D" w:rsidP="0080067D">
      <w:pPr>
        <w:spacing w:after="0" w:line="240" w:lineRule="auto"/>
        <w:rPr>
          <w:rFonts w:ascii="Arial" w:hAnsi="Arial" w:cs="Arial"/>
          <w:b/>
          <w:sz w:val="32"/>
          <w:szCs w:val="32"/>
          <w:lang w:val="sr-Latn-CS"/>
        </w:rPr>
      </w:pPr>
      <w:r w:rsidRPr="00D32649">
        <w:rPr>
          <w:rFonts w:ascii="Arial" w:hAnsi="Arial" w:cs="Arial"/>
          <w:b/>
          <w:sz w:val="32"/>
          <w:szCs w:val="32"/>
          <w:lang w:val="sr-Latn-CS"/>
        </w:rPr>
        <w:t xml:space="preserve">Partija 1. Osiguranje zgrade i opreme </w:t>
      </w:r>
    </w:p>
    <w:p w:rsidR="0080067D" w:rsidRPr="00D32649" w:rsidRDefault="0080067D" w:rsidP="0080067D">
      <w:pPr>
        <w:spacing w:after="0" w:line="240" w:lineRule="auto"/>
        <w:rPr>
          <w:rFonts w:ascii="Arial" w:hAnsi="Arial" w:cs="Arial"/>
          <w:b/>
          <w:sz w:val="32"/>
          <w:szCs w:val="32"/>
          <w:lang w:val="sr-Latn-CS"/>
        </w:rPr>
      </w:pPr>
    </w:p>
    <w:p w:rsidR="0080067D" w:rsidRPr="00D32649" w:rsidRDefault="0080067D" w:rsidP="0080067D">
      <w:pPr>
        <w:spacing w:after="0" w:line="240" w:lineRule="auto"/>
        <w:rPr>
          <w:rFonts w:ascii="Arial" w:hAnsi="Arial" w:cs="Arial"/>
          <w:b/>
          <w:sz w:val="32"/>
          <w:szCs w:val="32"/>
          <w:lang w:val="sr-Latn-CS"/>
        </w:rPr>
      </w:pPr>
      <w:r w:rsidRPr="00D32649">
        <w:rPr>
          <w:rFonts w:ascii="Arial" w:hAnsi="Arial" w:cs="Arial"/>
          <w:b/>
          <w:sz w:val="32"/>
          <w:szCs w:val="32"/>
          <w:lang w:val="sr-Latn-CS"/>
        </w:rPr>
        <w:t>Partija 2. Osiguranje zaposlenih</w:t>
      </w:r>
    </w:p>
    <w:p w:rsidR="0080067D" w:rsidRPr="00D32649" w:rsidRDefault="0080067D" w:rsidP="0080067D">
      <w:pPr>
        <w:rPr>
          <w:rFonts w:ascii="Times New Roman" w:hAnsi="Times New Roman" w:cs="Times New Roman"/>
          <w:b/>
          <w:color w:val="000000"/>
          <w:sz w:val="32"/>
          <w:szCs w:val="32"/>
          <w:lang w:val="it-IT"/>
        </w:rPr>
      </w:pPr>
    </w:p>
    <w:p w:rsidR="006669DE" w:rsidRPr="00FB7992" w:rsidRDefault="006669DE" w:rsidP="006669DE">
      <w:pPr>
        <w:pStyle w:val="Heading1"/>
        <w:jc w:val="left"/>
        <w:rPr>
          <w:color w:val="000000"/>
          <w:sz w:val="32"/>
          <w:szCs w:val="32"/>
          <w:lang w:val="it-IT"/>
        </w:rPr>
      </w:pPr>
    </w:p>
    <w:p w:rsidR="006669DE" w:rsidRPr="00852493" w:rsidRDefault="006669DE" w:rsidP="006669DE">
      <w:pPr>
        <w:rPr>
          <w:rFonts w:ascii="Times New Roman" w:hAnsi="Times New Roman" w:cs="Times New Roman"/>
          <w:lang w:val="it-IT"/>
        </w:rPr>
      </w:pPr>
    </w:p>
    <w:p w:rsidR="006669DE" w:rsidRPr="00852493" w:rsidRDefault="006669DE" w:rsidP="006669DE">
      <w:pPr>
        <w:rPr>
          <w:rFonts w:ascii="Times New Roman" w:hAnsi="Times New Roman" w:cs="Times New Roman"/>
          <w:lang w:val="it-IT"/>
        </w:rPr>
      </w:pPr>
    </w:p>
    <w:p w:rsidR="006669DE" w:rsidRDefault="006669DE" w:rsidP="0080067D">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6669DE" w:rsidRDefault="006669DE" w:rsidP="006669DE">
      <w:pPr>
        <w:jc w:val="center"/>
        <w:rPr>
          <w:rFonts w:ascii="Times New Roman" w:hAnsi="Times New Roman" w:cs="Times New Roman"/>
          <w:b/>
          <w:bCs/>
          <w:color w:val="000000"/>
          <w:sz w:val="24"/>
          <w:szCs w:val="24"/>
          <w:lang w:val="sr-Latn-CS"/>
        </w:rPr>
      </w:pPr>
    </w:p>
    <w:p w:rsidR="007A1202" w:rsidRDefault="00D24415">
      <w:pPr>
        <w:pStyle w:val="TOC1"/>
        <w:tabs>
          <w:tab w:val="right" w:leader="dot" w:pos="9062"/>
        </w:tabs>
        <w:rPr>
          <w:rFonts w:asciiTheme="minorHAnsi" w:eastAsiaTheme="minorEastAsia" w:hAnsiTheme="minorHAnsi" w:cstheme="minorBidi"/>
          <w:noProof/>
          <w:lang w:eastAsia="en-US"/>
        </w:rPr>
      </w:pPr>
      <w:r w:rsidRPr="00D24415">
        <w:rPr>
          <w:rFonts w:ascii="Times New Roman" w:hAnsi="Times New Roman" w:cs="Times New Roman"/>
          <w:color w:val="000000"/>
          <w:sz w:val="24"/>
          <w:szCs w:val="24"/>
        </w:rPr>
        <w:fldChar w:fldCharType="begin"/>
      </w:r>
      <w:r w:rsidR="006669DE" w:rsidRPr="006F2A94">
        <w:rPr>
          <w:rFonts w:ascii="Times New Roman" w:hAnsi="Times New Roman" w:cs="Times New Roman"/>
          <w:color w:val="000000"/>
          <w:sz w:val="24"/>
          <w:szCs w:val="24"/>
        </w:rPr>
        <w:instrText xml:space="preserve"> TOC \o "1-3" \h \z \u </w:instrText>
      </w:r>
      <w:r w:rsidRPr="00D24415">
        <w:rPr>
          <w:rFonts w:ascii="Times New Roman" w:hAnsi="Times New Roman" w:cs="Times New Roman"/>
          <w:color w:val="000000"/>
          <w:sz w:val="24"/>
          <w:szCs w:val="24"/>
        </w:rPr>
        <w:fldChar w:fldCharType="separate"/>
      </w:r>
      <w:hyperlink w:anchor="_Toc502229900" w:history="1">
        <w:r w:rsidR="007A1202" w:rsidRPr="003B46D2">
          <w:rPr>
            <w:rStyle w:val="Hyperlink"/>
            <w:noProof/>
          </w:rPr>
          <w:t>pružanje usluga osiguranja zgrade i opreme i osiguranja zaposlenih, po partijama</w:t>
        </w:r>
        <w:r w:rsidR="007A1202">
          <w:rPr>
            <w:noProof/>
            <w:webHidden/>
          </w:rPr>
          <w:tab/>
        </w:r>
        <w:r>
          <w:rPr>
            <w:noProof/>
            <w:webHidden/>
          </w:rPr>
          <w:fldChar w:fldCharType="begin"/>
        </w:r>
        <w:r w:rsidR="007A1202">
          <w:rPr>
            <w:noProof/>
            <w:webHidden/>
          </w:rPr>
          <w:instrText xml:space="preserve"> PAGEREF _Toc502229900 \h </w:instrText>
        </w:r>
        <w:r>
          <w:rPr>
            <w:noProof/>
            <w:webHidden/>
          </w:rPr>
        </w:r>
        <w:r>
          <w:rPr>
            <w:noProof/>
            <w:webHidden/>
          </w:rPr>
          <w:fldChar w:fldCharType="separate"/>
        </w:r>
        <w:r w:rsidR="00BF6013">
          <w:rPr>
            <w:noProof/>
            <w:webHidden/>
          </w:rPr>
          <w:t>1</w:t>
        </w:r>
        <w:r>
          <w:rPr>
            <w:noProof/>
            <w:webHidden/>
          </w:rPr>
          <w:fldChar w:fldCharType="end"/>
        </w:r>
      </w:hyperlink>
    </w:p>
    <w:p w:rsidR="007A1202" w:rsidRDefault="00D24415">
      <w:pPr>
        <w:pStyle w:val="TOC1"/>
        <w:tabs>
          <w:tab w:val="right" w:leader="dot" w:pos="9062"/>
        </w:tabs>
        <w:rPr>
          <w:rFonts w:asciiTheme="minorHAnsi" w:eastAsiaTheme="minorEastAsia" w:hAnsiTheme="minorHAnsi" w:cstheme="minorBidi"/>
          <w:noProof/>
          <w:lang w:eastAsia="en-US"/>
        </w:rPr>
      </w:pPr>
      <w:hyperlink w:anchor="_Toc502229901" w:history="1">
        <w:r w:rsidR="007A1202" w:rsidRPr="003B46D2">
          <w:rPr>
            <w:rStyle w:val="Hyperlink"/>
            <w:noProof/>
          </w:rPr>
          <w:t>POZIV ZA JAVNO NADMETANJE U OTVORENOM POSTUPKU JAVNE NABAVKE</w:t>
        </w:r>
        <w:r w:rsidR="007A1202">
          <w:rPr>
            <w:noProof/>
            <w:webHidden/>
          </w:rPr>
          <w:tab/>
        </w:r>
        <w:r>
          <w:rPr>
            <w:noProof/>
            <w:webHidden/>
          </w:rPr>
          <w:fldChar w:fldCharType="begin"/>
        </w:r>
        <w:r w:rsidR="007A1202">
          <w:rPr>
            <w:noProof/>
            <w:webHidden/>
          </w:rPr>
          <w:instrText xml:space="preserve"> PAGEREF _Toc502229901 \h </w:instrText>
        </w:r>
        <w:r>
          <w:rPr>
            <w:noProof/>
            <w:webHidden/>
          </w:rPr>
        </w:r>
        <w:r>
          <w:rPr>
            <w:noProof/>
            <w:webHidden/>
          </w:rPr>
          <w:fldChar w:fldCharType="separate"/>
        </w:r>
        <w:r w:rsidR="00BF6013">
          <w:rPr>
            <w:noProof/>
            <w:webHidden/>
          </w:rPr>
          <w:t>3</w:t>
        </w:r>
        <w:r>
          <w:rPr>
            <w:noProof/>
            <w:webHidden/>
          </w:rPr>
          <w:fldChar w:fldCharType="end"/>
        </w:r>
      </w:hyperlink>
    </w:p>
    <w:p w:rsidR="007A1202" w:rsidRDefault="00D24415">
      <w:pPr>
        <w:pStyle w:val="TOC1"/>
        <w:tabs>
          <w:tab w:val="right" w:leader="dot" w:pos="9062"/>
        </w:tabs>
        <w:rPr>
          <w:rFonts w:asciiTheme="minorHAnsi" w:eastAsiaTheme="minorEastAsia" w:hAnsiTheme="minorHAnsi" w:cstheme="minorBidi"/>
          <w:noProof/>
          <w:lang w:eastAsia="en-US"/>
        </w:rPr>
      </w:pPr>
      <w:hyperlink w:anchor="_Toc502229902" w:history="1">
        <w:r w:rsidR="007A1202" w:rsidRPr="003B46D2">
          <w:rPr>
            <w:rStyle w:val="Hyperlink"/>
            <w:noProof/>
          </w:rPr>
          <w:t>TEHNIČKE KARAKTERISTIKE ILI SPECIFIKACIJE PREDMETA JAVNE NABAVKE, ODNOSNO PREDMJER RADOVA</w:t>
        </w:r>
        <w:r w:rsidR="007A1202">
          <w:rPr>
            <w:noProof/>
            <w:webHidden/>
          </w:rPr>
          <w:tab/>
        </w:r>
        <w:r>
          <w:rPr>
            <w:noProof/>
            <w:webHidden/>
          </w:rPr>
          <w:fldChar w:fldCharType="begin"/>
        </w:r>
        <w:r w:rsidR="007A1202">
          <w:rPr>
            <w:noProof/>
            <w:webHidden/>
          </w:rPr>
          <w:instrText xml:space="preserve"> PAGEREF _Toc502229902 \h </w:instrText>
        </w:r>
        <w:r>
          <w:rPr>
            <w:noProof/>
            <w:webHidden/>
          </w:rPr>
        </w:r>
        <w:r>
          <w:rPr>
            <w:noProof/>
            <w:webHidden/>
          </w:rPr>
          <w:fldChar w:fldCharType="separate"/>
        </w:r>
        <w:r w:rsidR="00BF6013">
          <w:rPr>
            <w:noProof/>
            <w:webHidden/>
          </w:rPr>
          <w:t>7</w:t>
        </w:r>
        <w:r>
          <w:rPr>
            <w:noProof/>
            <w:webHidden/>
          </w:rPr>
          <w:fldChar w:fldCharType="end"/>
        </w:r>
      </w:hyperlink>
    </w:p>
    <w:p w:rsidR="007A1202" w:rsidRDefault="00D24415">
      <w:pPr>
        <w:pStyle w:val="TOC1"/>
        <w:tabs>
          <w:tab w:val="right" w:leader="dot" w:pos="9062"/>
        </w:tabs>
        <w:rPr>
          <w:rFonts w:asciiTheme="minorHAnsi" w:eastAsiaTheme="minorEastAsia" w:hAnsiTheme="minorHAnsi" w:cstheme="minorBidi"/>
          <w:noProof/>
          <w:lang w:eastAsia="en-US"/>
        </w:rPr>
      </w:pPr>
      <w:hyperlink w:anchor="_Toc502229903" w:history="1">
        <w:r w:rsidR="007A1202" w:rsidRPr="003B46D2">
          <w:rPr>
            <w:rStyle w:val="Hyperlink"/>
            <w:noProof/>
          </w:rPr>
          <w:t>TEHNIČKE KARAKTERISTIKE ILI SPECIFIKACIJE PREDMETA JAVNE NABAVKE, ODNOSNO PREDMJER RADOVA</w:t>
        </w:r>
        <w:r w:rsidR="007A1202">
          <w:rPr>
            <w:noProof/>
            <w:webHidden/>
          </w:rPr>
          <w:tab/>
        </w:r>
        <w:r>
          <w:rPr>
            <w:noProof/>
            <w:webHidden/>
          </w:rPr>
          <w:fldChar w:fldCharType="begin"/>
        </w:r>
        <w:r w:rsidR="007A1202">
          <w:rPr>
            <w:noProof/>
            <w:webHidden/>
          </w:rPr>
          <w:instrText xml:space="preserve"> PAGEREF _Toc502229903 \h </w:instrText>
        </w:r>
        <w:r>
          <w:rPr>
            <w:noProof/>
            <w:webHidden/>
          </w:rPr>
        </w:r>
        <w:r>
          <w:rPr>
            <w:noProof/>
            <w:webHidden/>
          </w:rPr>
          <w:fldChar w:fldCharType="separate"/>
        </w:r>
        <w:r w:rsidR="00BF6013">
          <w:rPr>
            <w:noProof/>
            <w:webHidden/>
          </w:rPr>
          <w:t>16</w:t>
        </w:r>
        <w:r>
          <w:rPr>
            <w:noProof/>
            <w:webHidden/>
          </w:rPr>
          <w:fldChar w:fldCharType="end"/>
        </w:r>
      </w:hyperlink>
    </w:p>
    <w:p w:rsidR="007A1202" w:rsidRDefault="00D24415">
      <w:pPr>
        <w:pStyle w:val="TOC1"/>
        <w:tabs>
          <w:tab w:val="right" w:leader="dot" w:pos="9062"/>
        </w:tabs>
        <w:rPr>
          <w:rFonts w:asciiTheme="minorHAnsi" w:eastAsiaTheme="minorEastAsia" w:hAnsiTheme="minorHAnsi" w:cstheme="minorBidi"/>
          <w:noProof/>
          <w:lang w:eastAsia="en-US"/>
        </w:rPr>
      </w:pPr>
      <w:hyperlink w:anchor="_Toc502229904" w:history="1">
        <w:r w:rsidR="007A1202" w:rsidRPr="003B46D2">
          <w:rPr>
            <w:rStyle w:val="Hyperlink"/>
            <w:noProof/>
          </w:rPr>
          <w:t>IZJAVA NARUČIOCA DA ĆE UREDNO IZMIRIVATI OBAVEZE PREMA IZABRANOM PONUĐAČU</w:t>
        </w:r>
        <w:r w:rsidR="007A1202">
          <w:rPr>
            <w:noProof/>
            <w:webHidden/>
          </w:rPr>
          <w:tab/>
        </w:r>
        <w:r>
          <w:rPr>
            <w:noProof/>
            <w:webHidden/>
          </w:rPr>
          <w:fldChar w:fldCharType="begin"/>
        </w:r>
        <w:r w:rsidR="007A1202">
          <w:rPr>
            <w:noProof/>
            <w:webHidden/>
          </w:rPr>
          <w:instrText xml:space="preserve"> PAGEREF _Toc502229904 \h </w:instrText>
        </w:r>
        <w:r>
          <w:rPr>
            <w:noProof/>
            <w:webHidden/>
          </w:rPr>
        </w:r>
        <w:r>
          <w:rPr>
            <w:noProof/>
            <w:webHidden/>
          </w:rPr>
          <w:fldChar w:fldCharType="separate"/>
        </w:r>
        <w:r w:rsidR="00BF6013">
          <w:rPr>
            <w:noProof/>
            <w:webHidden/>
          </w:rPr>
          <w:t>16</w:t>
        </w:r>
        <w:r>
          <w:rPr>
            <w:noProof/>
            <w:webHidden/>
          </w:rPr>
          <w:fldChar w:fldCharType="end"/>
        </w:r>
      </w:hyperlink>
    </w:p>
    <w:p w:rsidR="007A1202" w:rsidRDefault="00D24415">
      <w:pPr>
        <w:pStyle w:val="TOC1"/>
        <w:tabs>
          <w:tab w:val="right" w:leader="dot" w:pos="9062"/>
        </w:tabs>
        <w:rPr>
          <w:rFonts w:asciiTheme="minorHAnsi" w:eastAsiaTheme="minorEastAsia" w:hAnsiTheme="minorHAnsi" w:cstheme="minorBidi"/>
          <w:noProof/>
          <w:lang w:eastAsia="en-US"/>
        </w:rPr>
      </w:pPr>
      <w:hyperlink w:anchor="_Toc502229905" w:history="1">
        <w:r w:rsidR="007A1202" w:rsidRPr="003B46D2">
          <w:rPr>
            <w:rStyle w:val="Hyperlink"/>
            <w:noProof/>
          </w:rPr>
          <w:t xml:space="preserve">IZJAVA NARUČIOCA (OVLAŠĆENO LICE, SLUŽBENIK ZA JAVNE NABAVKE I LICA KOJA SU UČESTVOVALA U PLANIRANJU JAVNE NABAVKE) O NEPOSTOJANJU SUKOBA INTERESA </w:t>
        </w:r>
        <w:r w:rsidR="007A1202">
          <w:rPr>
            <w:noProof/>
            <w:webHidden/>
          </w:rPr>
          <w:tab/>
        </w:r>
        <w:r>
          <w:rPr>
            <w:noProof/>
            <w:webHidden/>
          </w:rPr>
          <w:fldChar w:fldCharType="begin"/>
        </w:r>
        <w:r w:rsidR="007A1202">
          <w:rPr>
            <w:noProof/>
            <w:webHidden/>
          </w:rPr>
          <w:instrText xml:space="preserve"> PAGEREF _Toc502229905 \h </w:instrText>
        </w:r>
        <w:r>
          <w:rPr>
            <w:noProof/>
            <w:webHidden/>
          </w:rPr>
        </w:r>
        <w:r>
          <w:rPr>
            <w:noProof/>
            <w:webHidden/>
          </w:rPr>
          <w:fldChar w:fldCharType="separate"/>
        </w:r>
        <w:r w:rsidR="00BF6013">
          <w:rPr>
            <w:noProof/>
            <w:webHidden/>
          </w:rPr>
          <w:t>33</w:t>
        </w:r>
        <w:r>
          <w:rPr>
            <w:noProof/>
            <w:webHidden/>
          </w:rPr>
          <w:fldChar w:fldCharType="end"/>
        </w:r>
      </w:hyperlink>
    </w:p>
    <w:p w:rsidR="007A1202" w:rsidRDefault="00D24415">
      <w:pPr>
        <w:pStyle w:val="TOC1"/>
        <w:tabs>
          <w:tab w:val="right" w:leader="dot" w:pos="9062"/>
        </w:tabs>
        <w:rPr>
          <w:rFonts w:asciiTheme="minorHAnsi" w:eastAsiaTheme="minorEastAsia" w:hAnsiTheme="minorHAnsi" w:cstheme="minorBidi"/>
          <w:noProof/>
          <w:lang w:eastAsia="en-US"/>
        </w:rPr>
      </w:pPr>
      <w:hyperlink w:anchor="_Toc502229906" w:history="1">
        <w:r w:rsidR="007A1202" w:rsidRPr="003B46D2">
          <w:rPr>
            <w:rStyle w:val="Hyperlink"/>
            <w:noProof/>
          </w:rPr>
          <w:t>IZJAVA NARUČIOCA (ČLANOVA KOMISIJE ZA OTVARANJE I VREDNOVANJE PONUDE I LICA KOJA SU UČESTVOVALA U PRIPREMANJU TENDERSKE DOKUMENTACIJE) O NEPOSTOJANJU SUKOBA INTERESA</w:t>
        </w:r>
        <w:r w:rsidR="007A1202">
          <w:rPr>
            <w:noProof/>
            <w:webHidden/>
          </w:rPr>
          <w:tab/>
        </w:r>
        <w:r>
          <w:rPr>
            <w:noProof/>
            <w:webHidden/>
          </w:rPr>
          <w:fldChar w:fldCharType="begin"/>
        </w:r>
        <w:r w:rsidR="007A1202">
          <w:rPr>
            <w:noProof/>
            <w:webHidden/>
          </w:rPr>
          <w:instrText xml:space="preserve"> PAGEREF _Toc502229906 \h </w:instrText>
        </w:r>
        <w:r>
          <w:rPr>
            <w:noProof/>
            <w:webHidden/>
          </w:rPr>
        </w:r>
        <w:r>
          <w:rPr>
            <w:noProof/>
            <w:webHidden/>
          </w:rPr>
          <w:fldChar w:fldCharType="separate"/>
        </w:r>
        <w:r w:rsidR="00BF6013">
          <w:rPr>
            <w:noProof/>
            <w:webHidden/>
          </w:rPr>
          <w:t>34</w:t>
        </w:r>
        <w:r>
          <w:rPr>
            <w:noProof/>
            <w:webHidden/>
          </w:rPr>
          <w:fldChar w:fldCharType="end"/>
        </w:r>
      </w:hyperlink>
    </w:p>
    <w:p w:rsidR="007A1202" w:rsidRDefault="00D24415">
      <w:pPr>
        <w:pStyle w:val="TOC1"/>
        <w:tabs>
          <w:tab w:val="right" w:leader="dot" w:pos="9062"/>
        </w:tabs>
        <w:rPr>
          <w:rFonts w:asciiTheme="minorHAnsi" w:eastAsiaTheme="minorEastAsia" w:hAnsiTheme="minorHAnsi" w:cstheme="minorBidi"/>
          <w:noProof/>
          <w:lang w:eastAsia="en-US"/>
        </w:rPr>
      </w:pPr>
      <w:hyperlink w:anchor="_Toc502229907" w:history="1">
        <w:r w:rsidR="007A1202" w:rsidRPr="003B46D2">
          <w:rPr>
            <w:rStyle w:val="Hyperlink"/>
            <w:noProof/>
          </w:rPr>
          <w:t>METODOLOGIJA NAČINA VREDNOVANJA PONUDA PO KRITERIJUMU I PODKRITERIJUMIMA</w:t>
        </w:r>
        <w:r w:rsidR="007A1202">
          <w:rPr>
            <w:noProof/>
            <w:webHidden/>
          </w:rPr>
          <w:tab/>
        </w:r>
        <w:r>
          <w:rPr>
            <w:noProof/>
            <w:webHidden/>
          </w:rPr>
          <w:fldChar w:fldCharType="begin"/>
        </w:r>
        <w:r w:rsidR="007A1202">
          <w:rPr>
            <w:noProof/>
            <w:webHidden/>
          </w:rPr>
          <w:instrText xml:space="preserve"> PAGEREF _Toc502229907 \h </w:instrText>
        </w:r>
        <w:r>
          <w:rPr>
            <w:noProof/>
            <w:webHidden/>
          </w:rPr>
        </w:r>
        <w:r>
          <w:rPr>
            <w:noProof/>
            <w:webHidden/>
          </w:rPr>
          <w:fldChar w:fldCharType="separate"/>
        </w:r>
        <w:r w:rsidR="00BF6013">
          <w:rPr>
            <w:noProof/>
            <w:webHidden/>
          </w:rPr>
          <w:t>35</w:t>
        </w:r>
        <w:r>
          <w:rPr>
            <w:noProof/>
            <w:webHidden/>
          </w:rPr>
          <w:fldChar w:fldCharType="end"/>
        </w:r>
      </w:hyperlink>
    </w:p>
    <w:p w:rsidR="007A1202" w:rsidRDefault="00D24415">
      <w:pPr>
        <w:pStyle w:val="TOC1"/>
        <w:tabs>
          <w:tab w:val="right" w:leader="dot" w:pos="9062"/>
        </w:tabs>
        <w:rPr>
          <w:rFonts w:asciiTheme="minorHAnsi" w:eastAsiaTheme="minorEastAsia" w:hAnsiTheme="minorHAnsi" w:cstheme="minorBidi"/>
          <w:noProof/>
          <w:lang w:eastAsia="en-US"/>
        </w:rPr>
      </w:pPr>
      <w:hyperlink w:anchor="_Toc502229908" w:history="1">
        <w:r w:rsidR="007A1202" w:rsidRPr="003B46D2">
          <w:rPr>
            <w:rStyle w:val="Hyperlink"/>
            <w:noProof/>
          </w:rPr>
          <w:t>OBRAZAC PONUDE SA OBRASCIMA KOJE PRIPREMA PONUĐAČ</w:t>
        </w:r>
        <w:r w:rsidR="007A1202">
          <w:rPr>
            <w:noProof/>
            <w:webHidden/>
          </w:rPr>
          <w:tab/>
        </w:r>
        <w:r>
          <w:rPr>
            <w:noProof/>
            <w:webHidden/>
          </w:rPr>
          <w:fldChar w:fldCharType="begin"/>
        </w:r>
        <w:r w:rsidR="007A1202">
          <w:rPr>
            <w:noProof/>
            <w:webHidden/>
          </w:rPr>
          <w:instrText xml:space="preserve"> PAGEREF _Toc502229908 \h </w:instrText>
        </w:r>
        <w:r>
          <w:rPr>
            <w:noProof/>
            <w:webHidden/>
          </w:rPr>
        </w:r>
        <w:r>
          <w:rPr>
            <w:noProof/>
            <w:webHidden/>
          </w:rPr>
          <w:fldChar w:fldCharType="separate"/>
        </w:r>
        <w:r w:rsidR="00BF6013">
          <w:rPr>
            <w:noProof/>
            <w:webHidden/>
          </w:rPr>
          <w:t>36</w:t>
        </w:r>
        <w:r>
          <w:rPr>
            <w:noProof/>
            <w:webHidden/>
          </w:rPr>
          <w:fldChar w:fldCharType="end"/>
        </w:r>
      </w:hyperlink>
    </w:p>
    <w:p w:rsidR="007A1202" w:rsidRDefault="00D24415">
      <w:pPr>
        <w:pStyle w:val="TOC2"/>
        <w:tabs>
          <w:tab w:val="right" w:leader="dot" w:pos="9062"/>
        </w:tabs>
        <w:rPr>
          <w:rFonts w:asciiTheme="minorHAnsi" w:eastAsiaTheme="minorEastAsia" w:hAnsiTheme="minorHAnsi" w:cstheme="minorBidi"/>
          <w:noProof/>
          <w:lang w:eastAsia="en-US"/>
        </w:rPr>
      </w:pPr>
      <w:hyperlink w:anchor="_Toc502229909" w:history="1">
        <w:r w:rsidR="007A1202" w:rsidRPr="003B46D2">
          <w:rPr>
            <w:rStyle w:val="Hyperlink"/>
            <w:rFonts w:ascii="Times New Roman" w:hAnsi="Times New Roman" w:cs="Times New Roman"/>
            <w:b/>
            <w:bCs/>
            <w:noProof/>
          </w:rPr>
          <w:t>NASLOVNA STRANA PONUDE</w:t>
        </w:r>
        <w:r w:rsidR="007A1202">
          <w:rPr>
            <w:noProof/>
            <w:webHidden/>
          </w:rPr>
          <w:tab/>
        </w:r>
        <w:r>
          <w:rPr>
            <w:noProof/>
            <w:webHidden/>
          </w:rPr>
          <w:fldChar w:fldCharType="begin"/>
        </w:r>
        <w:r w:rsidR="007A1202">
          <w:rPr>
            <w:noProof/>
            <w:webHidden/>
          </w:rPr>
          <w:instrText xml:space="preserve"> PAGEREF _Toc502229909 \h </w:instrText>
        </w:r>
        <w:r>
          <w:rPr>
            <w:noProof/>
            <w:webHidden/>
          </w:rPr>
        </w:r>
        <w:r>
          <w:rPr>
            <w:noProof/>
            <w:webHidden/>
          </w:rPr>
          <w:fldChar w:fldCharType="separate"/>
        </w:r>
        <w:r w:rsidR="00BF6013">
          <w:rPr>
            <w:noProof/>
            <w:webHidden/>
          </w:rPr>
          <w:t>37</w:t>
        </w:r>
        <w:r>
          <w:rPr>
            <w:noProof/>
            <w:webHidden/>
          </w:rPr>
          <w:fldChar w:fldCharType="end"/>
        </w:r>
      </w:hyperlink>
    </w:p>
    <w:p w:rsidR="007A1202" w:rsidRDefault="00D24415">
      <w:pPr>
        <w:pStyle w:val="TOC1"/>
        <w:tabs>
          <w:tab w:val="right" w:leader="dot" w:pos="9062"/>
        </w:tabs>
        <w:rPr>
          <w:rFonts w:asciiTheme="minorHAnsi" w:eastAsiaTheme="minorEastAsia" w:hAnsiTheme="minorHAnsi" w:cstheme="minorBidi"/>
          <w:noProof/>
          <w:lang w:eastAsia="en-US"/>
        </w:rPr>
      </w:pPr>
      <w:hyperlink w:anchor="_Toc502229910" w:history="1">
        <w:r w:rsidR="007A1202" w:rsidRPr="003B46D2">
          <w:rPr>
            <w:rStyle w:val="Hyperlink"/>
            <w:noProof/>
          </w:rPr>
          <w:t>pružanje usluga osiguranja zgrade i opreme i osiguranja zaposlenih, po partijama</w:t>
        </w:r>
        <w:r w:rsidR="007A1202">
          <w:rPr>
            <w:noProof/>
            <w:webHidden/>
          </w:rPr>
          <w:tab/>
        </w:r>
        <w:r>
          <w:rPr>
            <w:noProof/>
            <w:webHidden/>
          </w:rPr>
          <w:fldChar w:fldCharType="begin"/>
        </w:r>
        <w:r w:rsidR="007A1202">
          <w:rPr>
            <w:noProof/>
            <w:webHidden/>
          </w:rPr>
          <w:instrText xml:space="preserve"> PAGEREF _Toc502229910 \h </w:instrText>
        </w:r>
        <w:r>
          <w:rPr>
            <w:noProof/>
            <w:webHidden/>
          </w:rPr>
        </w:r>
        <w:r>
          <w:rPr>
            <w:noProof/>
            <w:webHidden/>
          </w:rPr>
          <w:fldChar w:fldCharType="separate"/>
        </w:r>
        <w:r w:rsidR="00BF6013">
          <w:rPr>
            <w:noProof/>
            <w:webHidden/>
          </w:rPr>
          <w:t>37</w:t>
        </w:r>
        <w:r>
          <w:rPr>
            <w:noProof/>
            <w:webHidden/>
          </w:rPr>
          <w:fldChar w:fldCharType="end"/>
        </w:r>
      </w:hyperlink>
    </w:p>
    <w:p w:rsidR="007A1202" w:rsidRDefault="00D24415">
      <w:pPr>
        <w:pStyle w:val="TOC1"/>
        <w:tabs>
          <w:tab w:val="right" w:leader="dot" w:pos="9062"/>
        </w:tabs>
        <w:rPr>
          <w:rFonts w:asciiTheme="minorHAnsi" w:eastAsiaTheme="minorEastAsia" w:hAnsiTheme="minorHAnsi" w:cstheme="minorBidi"/>
          <w:noProof/>
          <w:lang w:eastAsia="en-US"/>
        </w:rPr>
      </w:pPr>
      <w:hyperlink w:anchor="_Toc502229911" w:history="1">
        <w:r w:rsidR="007A1202" w:rsidRPr="003B46D2">
          <w:rPr>
            <w:rStyle w:val="Hyperlink"/>
            <w:noProof/>
          </w:rPr>
          <w:t>SADRŽAJ PONUDE</w:t>
        </w:r>
        <w:r w:rsidR="007A1202">
          <w:rPr>
            <w:noProof/>
            <w:webHidden/>
          </w:rPr>
          <w:tab/>
        </w:r>
        <w:r>
          <w:rPr>
            <w:noProof/>
            <w:webHidden/>
          </w:rPr>
          <w:fldChar w:fldCharType="begin"/>
        </w:r>
        <w:r w:rsidR="007A1202">
          <w:rPr>
            <w:noProof/>
            <w:webHidden/>
          </w:rPr>
          <w:instrText xml:space="preserve"> PAGEREF _Toc502229911 \h </w:instrText>
        </w:r>
        <w:r>
          <w:rPr>
            <w:noProof/>
            <w:webHidden/>
          </w:rPr>
        </w:r>
        <w:r>
          <w:rPr>
            <w:noProof/>
            <w:webHidden/>
          </w:rPr>
          <w:fldChar w:fldCharType="separate"/>
        </w:r>
        <w:r w:rsidR="00BF6013">
          <w:rPr>
            <w:noProof/>
            <w:webHidden/>
          </w:rPr>
          <w:t>38</w:t>
        </w:r>
        <w:r>
          <w:rPr>
            <w:noProof/>
            <w:webHidden/>
          </w:rPr>
          <w:fldChar w:fldCharType="end"/>
        </w:r>
      </w:hyperlink>
    </w:p>
    <w:p w:rsidR="007A1202" w:rsidRDefault="00D24415">
      <w:pPr>
        <w:pStyle w:val="TOC2"/>
        <w:tabs>
          <w:tab w:val="right" w:leader="dot" w:pos="9062"/>
        </w:tabs>
        <w:rPr>
          <w:rFonts w:asciiTheme="minorHAnsi" w:eastAsiaTheme="minorEastAsia" w:hAnsiTheme="minorHAnsi" w:cstheme="minorBidi"/>
          <w:noProof/>
          <w:lang w:eastAsia="en-US"/>
        </w:rPr>
      </w:pPr>
      <w:hyperlink w:anchor="_Toc502229912" w:history="1">
        <w:r w:rsidR="007A1202" w:rsidRPr="003B46D2">
          <w:rPr>
            <w:rStyle w:val="Hyperlink"/>
            <w:rFonts w:ascii="Times New Roman" w:hAnsi="Times New Roman" w:cs="Times New Roman"/>
            <w:noProof/>
          </w:rPr>
          <w:t>PODACI O PONUDI I PONUĐAČU</w:t>
        </w:r>
        <w:r w:rsidR="007A1202">
          <w:rPr>
            <w:noProof/>
            <w:webHidden/>
          </w:rPr>
          <w:tab/>
        </w:r>
        <w:r>
          <w:rPr>
            <w:noProof/>
            <w:webHidden/>
          </w:rPr>
          <w:fldChar w:fldCharType="begin"/>
        </w:r>
        <w:r w:rsidR="007A1202">
          <w:rPr>
            <w:noProof/>
            <w:webHidden/>
          </w:rPr>
          <w:instrText xml:space="preserve"> PAGEREF _Toc502229912 \h </w:instrText>
        </w:r>
        <w:r>
          <w:rPr>
            <w:noProof/>
            <w:webHidden/>
          </w:rPr>
        </w:r>
        <w:r>
          <w:rPr>
            <w:noProof/>
            <w:webHidden/>
          </w:rPr>
          <w:fldChar w:fldCharType="separate"/>
        </w:r>
        <w:r w:rsidR="00BF6013">
          <w:rPr>
            <w:noProof/>
            <w:webHidden/>
          </w:rPr>
          <w:t>39</w:t>
        </w:r>
        <w:r>
          <w:rPr>
            <w:noProof/>
            <w:webHidden/>
          </w:rPr>
          <w:fldChar w:fldCharType="end"/>
        </w:r>
      </w:hyperlink>
    </w:p>
    <w:p w:rsidR="007A1202" w:rsidRDefault="00D24415">
      <w:pPr>
        <w:pStyle w:val="TOC2"/>
        <w:tabs>
          <w:tab w:val="right" w:leader="dot" w:pos="9062"/>
        </w:tabs>
        <w:rPr>
          <w:rFonts w:asciiTheme="minorHAnsi" w:eastAsiaTheme="minorEastAsia" w:hAnsiTheme="minorHAnsi" w:cstheme="minorBidi"/>
          <w:noProof/>
          <w:lang w:eastAsia="en-US"/>
        </w:rPr>
      </w:pPr>
      <w:hyperlink w:anchor="_Toc502229913" w:history="1">
        <w:r w:rsidR="007A1202" w:rsidRPr="003B46D2">
          <w:rPr>
            <w:rStyle w:val="Hyperlink"/>
            <w:rFonts w:ascii="Times New Roman" w:hAnsi="Times New Roman" w:cs="Times New Roman"/>
            <w:noProof/>
          </w:rPr>
          <w:t>FINANSIJSKI DIO PONUDE</w:t>
        </w:r>
        <w:r w:rsidR="007A1202">
          <w:rPr>
            <w:noProof/>
            <w:webHidden/>
          </w:rPr>
          <w:tab/>
        </w:r>
        <w:r>
          <w:rPr>
            <w:noProof/>
            <w:webHidden/>
          </w:rPr>
          <w:fldChar w:fldCharType="begin"/>
        </w:r>
        <w:r w:rsidR="007A1202">
          <w:rPr>
            <w:noProof/>
            <w:webHidden/>
          </w:rPr>
          <w:instrText xml:space="preserve"> PAGEREF _Toc502229913 \h </w:instrText>
        </w:r>
        <w:r>
          <w:rPr>
            <w:noProof/>
            <w:webHidden/>
          </w:rPr>
        </w:r>
        <w:r>
          <w:rPr>
            <w:noProof/>
            <w:webHidden/>
          </w:rPr>
          <w:fldChar w:fldCharType="separate"/>
        </w:r>
        <w:r w:rsidR="00BF6013">
          <w:rPr>
            <w:noProof/>
            <w:webHidden/>
          </w:rPr>
          <w:t>45</w:t>
        </w:r>
        <w:r>
          <w:rPr>
            <w:noProof/>
            <w:webHidden/>
          </w:rPr>
          <w:fldChar w:fldCharType="end"/>
        </w:r>
      </w:hyperlink>
    </w:p>
    <w:p w:rsidR="007A1202" w:rsidRDefault="00D24415">
      <w:pPr>
        <w:pStyle w:val="TOC2"/>
        <w:tabs>
          <w:tab w:val="right" w:leader="dot" w:pos="9062"/>
        </w:tabs>
        <w:rPr>
          <w:rFonts w:asciiTheme="minorHAnsi" w:eastAsiaTheme="minorEastAsia" w:hAnsiTheme="minorHAnsi" w:cstheme="minorBidi"/>
          <w:noProof/>
          <w:lang w:eastAsia="en-US"/>
        </w:rPr>
      </w:pPr>
      <w:hyperlink w:anchor="_Toc502229914" w:history="1">
        <w:r w:rsidR="007A1202" w:rsidRPr="003B46D2">
          <w:rPr>
            <w:rStyle w:val="Hyperlink"/>
            <w:rFonts w:ascii="Times New Roman" w:hAnsi="Times New Roman" w:cs="Times New Roman"/>
            <w:noProof/>
          </w:rPr>
          <w:t>IZJAVA O NEPOSTOJANJU SUKOBA INTERESA NA STRANI PONUĐAČA,PODNOSIOCA ZAJEDNIČKE PONUDE, PODIZVOĐAČA /PODUGOVARAČA</w:t>
        </w:r>
        <w:r w:rsidR="007A1202">
          <w:rPr>
            <w:noProof/>
            <w:webHidden/>
          </w:rPr>
          <w:tab/>
        </w:r>
        <w:r>
          <w:rPr>
            <w:noProof/>
            <w:webHidden/>
          </w:rPr>
          <w:fldChar w:fldCharType="begin"/>
        </w:r>
        <w:r w:rsidR="007A1202">
          <w:rPr>
            <w:noProof/>
            <w:webHidden/>
          </w:rPr>
          <w:instrText xml:space="preserve"> PAGEREF _Toc502229914 \h </w:instrText>
        </w:r>
        <w:r>
          <w:rPr>
            <w:noProof/>
            <w:webHidden/>
          </w:rPr>
        </w:r>
        <w:r>
          <w:rPr>
            <w:noProof/>
            <w:webHidden/>
          </w:rPr>
          <w:fldChar w:fldCharType="separate"/>
        </w:r>
        <w:r w:rsidR="00BF6013">
          <w:rPr>
            <w:noProof/>
            <w:webHidden/>
          </w:rPr>
          <w:t>47</w:t>
        </w:r>
        <w:r>
          <w:rPr>
            <w:noProof/>
            <w:webHidden/>
          </w:rPr>
          <w:fldChar w:fldCharType="end"/>
        </w:r>
      </w:hyperlink>
    </w:p>
    <w:p w:rsidR="007A1202" w:rsidRDefault="00D24415">
      <w:pPr>
        <w:pStyle w:val="TOC2"/>
        <w:tabs>
          <w:tab w:val="right" w:leader="dot" w:pos="9062"/>
        </w:tabs>
        <w:rPr>
          <w:rFonts w:asciiTheme="minorHAnsi" w:eastAsiaTheme="minorEastAsia" w:hAnsiTheme="minorHAnsi" w:cstheme="minorBidi"/>
          <w:noProof/>
          <w:lang w:eastAsia="en-US"/>
        </w:rPr>
      </w:pPr>
      <w:hyperlink w:anchor="_Toc502229915" w:history="1">
        <w:r w:rsidR="007A1202" w:rsidRPr="003B46D2">
          <w:rPr>
            <w:rStyle w:val="Hyperlink"/>
            <w:rFonts w:ascii="Times New Roman" w:hAnsi="Times New Roman" w:cs="Times New Roman"/>
            <w:noProof/>
            <w:lang w:val="sr-Latn-CS"/>
          </w:rPr>
          <w:t>DOKAZI O ISPUNJENOSTI OBAVEZNIH USLOVA ZA UČEŠĆE U POSTUPKU JAVNOG NADMETANJA</w:t>
        </w:r>
        <w:r w:rsidR="007A1202">
          <w:rPr>
            <w:noProof/>
            <w:webHidden/>
          </w:rPr>
          <w:tab/>
        </w:r>
        <w:r>
          <w:rPr>
            <w:noProof/>
            <w:webHidden/>
          </w:rPr>
          <w:fldChar w:fldCharType="begin"/>
        </w:r>
        <w:r w:rsidR="007A1202">
          <w:rPr>
            <w:noProof/>
            <w:webHidden/>
          </w:rPr>
          <w:instrText xml:space="preserve"> PAGEREF _Toc502229915 \h </w:instrText>
        </w:r>
        <w:r>
          <w:rPr>
            <w:noProof/>
            <w:webHidden/>
          </w:rPr>
        </w:r>
        <w:r>
          <w:rPr>
            <w:noProof/>
            <w:webHidden/>
          </w:rPr>
          <w:fldChar w:fldCharType="separate"/>
        </w:r>
        <w:r w:rsidR="00BF6013">
          <w:rPr>
            <w:noProof/>
            <w:webHidden/>
          </w:rPr>
          <w:t>48</w:t>
        </w:r>
        <w:r>
          <w:rPr>
            <w:noProof/>
            <w:webHidden/>
          </w:rPr>
          <w:fldChar w:fldCharType="end"/>
        </w:r>
      </w:hyperlink>
    </w:p>
    <w:p w:rsidR="007A1202" w:rsidRDefault="00D24415">
      <w:pPr>
        <w:pStyle w:val="TOC1"/>
        <w:tabs>
          <w:tab w:val="right" w:leader="dot" w:pos="9062"/>
        </w:tabs>
        <w:rPr>
          <w:rFonts w:asciiTheme="minorHAnsi" w:eastAsiaTheme="minorEastAsia" w:hAnsiTheme="minorHAnsi" w:cstheme="minorBidi"/>
          <w:noProof/>
          <w:lang w:eastAsia="en-US"/>
        </w:rPr>
      </w:pPr>
      <w:hyperlink w:anchor="_Toc502229916" w:history="1">
        <w:r w:rsidR="007A1202" w:rsidRPr="003B46D2">
          <w:rPr>
            <w:rStyle w:val="Hyperlink"/>
            <w:noProof/>
          </w:rPr>
          <w:t>NACRT UGOVORA O JAVNOJ NABAVCI ZA PARTIJU 1. OSIGURANJE ZGRADE I OPREME</w:t>
        </w:r>
        <w:r w:rsidR="007A1202">
          <w:rPr>
            <w:noProof/>
            <w:webHidden/>
          </w:rPr>
          <w:tab/>
        </w:r>
        <w:r>
          <w:rPr>
            <w:noProof/>
            <w:webHidden/>
          </w:rPr>
          <w:fldChar w:fldCharType="begin"/>
        </w:r>
        <w:r w:rsidR="007A1202">
          <w:rPr>
            <w:noProof/>
            <w:webHidden/>
          </w:rPr>
          <w:instrText xml:space="preserve"> PAGEREF _Toc502229916 \h </w:instrText>
        </w:r>
        <w:r>
          <w:rPr>
            <w:noProof/>
            <w:webHidden/>
          </w:rPr>
        </w:r>
        <w:r>
          <w:rPr>
            <w:noProof/>
            <w:webHidden/>
          </w:rPr>
          <w:fldChar w:fldCharType="separate"/>
        </w:r>
        <w:r w:rsidR="00BF6013">
          <w:rPr>
            <w:noProof/>
            <w:webHidden/>
          </w:rPr>
          <w:t>49</w:t>
        </w:r>
        <w:r>
          <w:rPr>
            <w:noProof/>
            <w:webHidden/>
          </w:rPr>
          <w:fldChar w:fldCharType="end"/>
        </w:r>
      </w:hyperlink>
    </w:p>
    <w:p w:rsidR="007A1202" w:rsidRDefault="00D24415">
      <w:pPr>
        <w:pStyle w:val="TOC1"/>
        <w:tabs>
          <w:tab w:val="right" w:leader="dot" w:pos="9062"/>
        </w:tabs>
        <w:rPr>
          <w:rFonts w:asciiTheme="minorHAnsi" w:eastAsiaTheme="minorEastAsia" w:hAnsiTheme="minorHAnsi" w:cstheme="minorBidi"/>
          <w:noProof/>
          <w:lang w:eastAsia="en-US"/>
        </w:rPr>
      </w:pPr>
      <w:hyperlink w:anchor="_Toc502229917" w:history="1">
        <w:r w:rsidR="007A1202" w:rsidRPr="003B46D2">
          <w:rPr>
            <w:rStyle w:val="Hyperlink"/>
            <w:noProof/>
          </w:rPr>
          <w:t>NACRT UGOVORA O JAVNOJ NABAVCI ZA PARTIJU 2. OSIGURANJE ZAPOSLENIH</w:t>
        </w:r>
        <w:r w:rsidR="007A1202">
          <w:rPr>
            <w:noProof/>
            <w:webHidden/>
          </w:rPr>
          <w:tab/>
        </w:r>
        <w:r>
          <w:rPr>
            <w:noProof/>
            <w:webHidden/>
          </w:rPr>
          <w:fldChar w:fldCharType="begin"/>
        </w:r>
        <w:r w:rsidR="007A1202">
          <w:rPr>
            <w:noProof/>
            <w:webHidden/>
          </w:rPr>
          <w:instrText xml:space="preserve"> PAGEREF _Toc502229917 \h </w:instrText>
        </w:r>
        <w:r>
          <w:rPr>
            <w:noProof/>
            <w:webHidden/>
          </w:rPr>
        </w:r>
        <w:r>
          <w:rPr>
            <w:noProof/>
            <w:webHidden/>
          </w:rPr>
          <w:fldChar w:fldCharType="separate"/>
        </w:r>
        <w:r w:rsidR="00BF6013">
          <w:rPr>
            <w:noProof/>
            <w:webHidden/>
          </w:rPr>
          <w:t>52</w:t>
        </w:r>
        <w:r>
          <w:rPr>
            <w:noProof/>
            <w:webHidden/>
          </w:rPr>
          <w:fldChar w:fldCharType="end"/>
        </w:r>
      </w:hyperlink>
    </w:p>
    <w:p w:rsidR="007A1202" w:rsidRDefault="00D24415">
      <w:pPr>
        <w:pStyle w:val="TOC1"/>
        <w:tabs>
          <w:tab w:val="right" w:leader="dot" w:pos="9062"/>
        </w:tabs>
        <w:rPr>
          <w:rFonts w:asciiTheme="minorHAnsi" w:eastAsiaTheme="minorEastAsia" w:hAnsiTheme="minorHAnsi" w:cstheme="minorBidi"/>
          <w:noProof/>
          <w:lang w:eastAsia="en-US"/>
        </w:rPr>
      </w:pPr>
      <w:hyperlink w:anchor="_Toc502229918" w:history="1">
        <w:r w:rsidR="007A1202" w:rsidRPr="003B46D2">
          <w:rPr>
            <w:rStyle w:val="Hyperlink"/>
            <w:noProof/>
          </w:rPr>
          <w:t>UPUTSTVO PONUĐAČIMA ZA SAČINJAVANJE I PODNOŠENJE PONUDE</w:t>
        </w:r>
        <w:r w:rsidR="007A1202">
          <w:rPr>
            <w:noProof/>
            <w:webHidden/>
          </w:rPr>
          <w:tab/>
        </w:r>
        <w:r>
          <w:rPr>
            <w:noProof/>
            <w:webHidden/>
          </w:rPr>
          <w:fldChar w:fldCharType="begin"/>
        </w:r>
        <w:r w:rsidR="007A1202">
          <w:rPr>
            <w:noProof/>
            <w:webHidden/>
          </w:rPr>
          <w:instrText xml:space="preserve"> PAGEREF _Toc502229918 \h </w:instrText>
        </w:r>
        <w:r>
          <w:rPr>
            <w:noProof/>
            <w:webHidden/>
          </w:rPr>
        </w:r>
        <w:r>
          <w:rPr>
            <w:noProof/>
            <w:webHidden/>
          </w:rPr>
          <w:fldChar w:fldCharType="separate"/>
        </w:r>
        <w:r w:rsidR="00BF6013">
          <w:rPr>
            <w:noProof/>
            <w:webHidden/>
          </w:rPr>
          <w:t>55</w:t>
        </w:r>
        <w:r>
          <w:rPr>
            <w:noProof/>
            <w:webHidden/>
          </w:rPr>
          <w:fldChar w:fldCharType="end"/>
        </w:r>
      </w:hyperlink>
    </w:p>
    <w:p w:rsidR="007A1202" w:rsidRDefault="00D24415">
      <w:pPr>
        <w:pStyle w:val="TOC1"/>
        <w:tabs>
          <w:tab w:val="right" w:leader="dot" w:pos="9062"/>
        </w:tabs>
        <w:rPr>
          <w:rFonts w:asciiTheme="minorHAnsi" w:eastAsiaTheme="minorEastAsia" w:hAnsiTheme="minorHAnsi" w:cstheme="minorBidi"/>
          <w:noProof/>
          <w:lang w:eastAsia="en-US"/>
        </w:rPr>
      </w:pPr>
      <w:hyperlink w:anchor="_Toc502229919" w:history="1">
        <w:r w:rsidR="007A1202" w:rsidRPr="003B46D2">
          <w:rPr>
            <w:rStyle w:val="Hyperlink"/>
            <w:noProof/>
          </w:rPr>
          <w:t>OVLAŠĆENJE ZA ZASTUPA</w:t>
        </w:r>
        <w:bookmarkStart w:id="2" w:name="_GoBack"/>
        <w:bookmarkEnd w:id="2"/>
        <w:r w:rsidR="007A1202" w:rsidRPr="003B46D2">
          <w:rPr>
            <w:rStyle w:val="Hyperlink"/>
            <w:noProof/>
          </w:rPr>
          <w:t>NJE I UČESTVOVANJE U POSTUPKU JAVNOG OTVARANJA PONUDA</w:t>
        </w:r>
        <w:r w:rsidR="007A1202">
          <w:rPr>
            <w:noProof/>
            <w:webHidden/>
          </w:rPr>
          <w:tab/>
        </w:r>
        <w:r>
          <w:rPr>
            <w:noProof/>
            <w:webHidden/>
          </w:rPr>
          <w:fldChar w:fldCharType="begin"/>
        </w:r>
        <w:r w:rsidR="007A1202">
          <w:rPr>
            <w:noProof/>
            <w:webHidden/>
          </w:rPr>
          <w:instrText xml:space="preserve"> PAGEREF _Toc502229919 \h </w:instrText>
        </w:r>
        <w:r>
          <w:rPr>
            <w:noProof/>
            <w:webHidden/>
          </w:rPr>
        </w:r>
        <w:r>
          <w:rPr>
            <w:noProof/>
            <w:webHidden/>
          </w:rPr>
          <w:fldChar w:fldCharType="separate"/>
        </w:r>
        <w:r w:rsidR="00BF6013">
          <w:rPr>
            <w:noProof/>
            <w:webHidden/>
          </w:rPr>
          <w:t>62</w:t>
        </w:r>
        <w:r>
          <w:rPr>
            <w:noProof/>
            <w:webHidden/>
          </w:rPr>
          <w:fldChar w:fldCharType="end"/>
        </w:r>
      </w:hyperlink>
    </w:p>
    <w:p w:rsidR="007A1202" w:rsidRDefault="00D24415">
      <w:pPr>
        <w:pStyle w:val="TOC1"/>
        <w:tabs>
          <w:tab w:val="right" w:leader="dot" w:pos="9062"/>
        </w:tabs>
        <w:rPr>
          <w:rFonts w:asciiTheme="minorHAnsi" w:eastAsiaTheme="minorEastAsia" w:hAnsiTheme="minorHAnsi" w:cstheme="minorBidi"/>
          <w:noProof/>
          <w:lang w:eastAsia="en-US"/>
        </w:rPr>
      </w:pPr>
      <w:hyperlink w:anchor="_Toc502229920" w:history="1">
        <w:r w:rsidR="007A1202" w:rsidRPr="003B46D2">
          <w:rPr>
            <w:rStyle w:val="Hyperlink"/>
            <w:noProof/>
          </w:rPr>
          <w:t>UPUTSTVO O PRAVNOM SREDSTVU</w:t>
        </w:r>
        <w:r w:rsidR="007A1202">
          <w:rPr>
            <w:noProof/>
            <w:webHidden/>
          </w:rPr>
          <w:tab/>
        </w:r>
        <w:r>
          <w:rPr>
            <w:noProof/>
            <w:webHidden/>
          </w:rPr>
          <w:fldChar w:fldCharType="begin"/>
        </w:r>
        <w:r w:rsidR="007A1202">
          <w:rPr>
            <w:noProof/>
            <w:webHidden/>
          </w:rPr>
          <w:instrText xml:space="preserve"> PAGEREF _Toc502229920 \h </w:instrText>
        </w:r>
        <w:r>
          <w:rPr>
            <w:noProof/>
            <w:webHidden/>
          </w:rPr>
        </w:r>
        <w:r>
          <w:rPr>
            <w:noProof/>
            <w:webHidden/>
          </w:rPr>
          <w:fldChar w:fldCharType="separate"/>
        </w:r>
        <w:r w:rsidR="00BF6013">
          <w:rPr>
            <w:noProof/>
            <w:webHidden/>
          </w:rPr>
          <w:t>63</w:t>
        </w:r>
        <w:r>
          <w:rPr>
            <w:noProof/>
            <w:webHidden/>
          </w:rPr>
          <w:fldChar w:fldCharType="end"/>
        </w:r>
      </w:hyperlink>
    </w:p>
    <w:p w:rsidR="006669DE" w:rsidRDefault="00D24415" w:rsidP="006669DE">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6669DE" w:rsidRDefault="006669DE" w:rsidP="006669DE">
      <w:pPr>
        <w:rPr>
          <w:rFonts w:ascii="Times New Roman" w:hAnsi="Times New Roman" w:cs="Times New Roman"/>
          <w:color w:val="000000"/>
          <w:sz w:val="24"/>
          <w:szCs w:val="24"/>
        </w:rPr>
      </w:pPr>
    </w:p>
    <w:p w:rsidR="006669DE" w:rsidRDefault="006669DE" w:rsidP="006669DE">
      <w:pPr>
        <w:rPr>
          <w:rFonts w:ascii="Times New Roman" w:hAnsi="Times New Roman" w:cs="Times New Roman"/>
          <w:color w:val="000000"/>
          <w:sz w:val="24"/>
          <w:szCs w:val="24"/>
        </w:rPr>
      </w:pPr>
    </w:p>
    <w:p w:rsidR="00210C0A" w:rsidRDefault="00210C0A" w:rsidP="006669DE">
      <w:pPr>
        <w:rPr>
          <w:rFonts w:ascii="Times New Roman" w:hAnsi="Times New Roman" w:cs="Times New Roman"/>
          <w:color w:val="000000"/>
          <w:sz w:val="24"/>
          <w:szCs w:val="24"/>
        </w:rPr>
      </w:pPr>
    </w:p>
    <w:p w:rsidR="006669DE" w:rsidRDefault="006669DE" w:rsidP="006669DE">
      <w:pPr>
        <w:rPr>
          <w:rFonts w:ascii="Times New Roman" w:hAnsi="Times New Roman" w:cs="Times New Roman"/>
          <w:color w:val="000000"/>
          <w:sz w:val="24"/>
          <w:szCs w:val="24"/>
        </w:rPr>
      </w:pPr>
    </w:p>
    <w:p w:rsidR="006669DE" w:rsidRPr="006F2A94" w:rsidRDefault="006669DE" w:rsidP="006669DE">
      <w:pPr>
        <w:rPr>
          <w:rFonts w:ascii="Times New Roman" w:hAnsi="Times New Roman" w:cs="Times New Roman"/>
          <w:color w:val="000000"/>
          <w:sz w:val="24"/>
          <w:szCs w:val="24"/>
        </w:rPr>
      </w:pPr>
    </w:p>
    <w:p w:rsidR="006669DE" w:rsidRPr="00852493" w:rsidRDefault="006669DE" w:rsidP="006669DE">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3" w:name="_Toc413332214"/>
      <w:bookmarkStart w:id="4" w:name="_Toc502229901"/>
      <w:r w:rsidRPr="00852493">
        <w:rPr>
          <w:i w:val="0"/>
          <w:iCs w:val="0"/>
          <w:color w:val="000000"/>
          <w:u w:val="none"/>
        </w:rPr>
        <w:t>POZIV</w:t>
      </w:r>
      <w:bookmarkEnd w:id="3"/>
      <w:r w:rsidRPr="00852493">
        <w:rPr>
          <w:i w:val="0"/>
          <w:iCs w:val="0"/>
          <w:color w:val="000000"/>
          <w:u w:val="none"/>
        </w:rPr>
        <w:t xml:space="preserve"> ZA JAVNO NADMETANJE U OTVORENOM POSTUPKU JAVNE NABAVKE</w:t>
      </w:r>
      <w:bookmarkEnd w:id="4"/>
    </w:p>
    <w:p w:rsidR="006669DE" w:rsidRPr="00852493" w:rsidRDefault="006669DE" w:rsidP="006669DE">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FB7992" w:rsidRPr="00852493" w:rsidRDefault="00FB7992" w:rsidP="00FB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FB7992" w:rsidRPr="00852493" w:rsidRDefault="00FB7992" w:rsidP="00FB7992">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FB7992" w:rsidRPr="001156D6" w:rsidTr="004C28A3">
        <w:trPr>
          <w:trHeight w:val="227"/>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FA4672">
            <w:pPr>
              <w:rPr>
                <w:rFonts w:ascii="Arial" w:hAnsi="Arial" w:cs="Arial"/>
                <w:sz w:val="23"/>
                <w:szCs w:val="23"/>
                <w:lang w:val="hr-HR"/>
              </w:rPr>
            </w:pPr>
            <w:r w:rsidRPr="001156D6">
              <w:rPr>
                <w:rFonts w:ascii="Arial" w:hAnsi="Arial" w:cs="Arial"/>
                <w:sz w:val="23"/>
                <w:szCs w:val="23"/>
                <w:lang w:val="hr-HR"/>
              </w:rPr>
              <w:t xml:space="preserve">Kontakt-osoba: </w:t>
            </w:r>
            <w:r w:rsidR="00FA4672">
              <w:rPr>
                <w:rFonts w:ascii="Arial" w:hAnsi="Arial" w:cs="Arial"/>
                <w:sz w:val="23"/>
                <w:szCs w:val="23"/>
                <w:lang w:val="hr-HR"/>
              </w:rPr>
              <w:t>Marija Marković</w:t>
            </w:r>
          </w:p>
        </w:tc>
      </w:tr>
      <w:tr w:rsidR="00FB7992" w:rsidRPr="001156D6" w:rsidTr="004C28A3">
        <w:trPr>
          <w:trHeight w:val="85"/>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Poštanski broj: 85000</w:t>
            </w:r>
          </w:p>
        </w:tc>
      </w:tr>
      <w:tr w:rsidR="00FB7992" w:rsidRPr="001156D6" w:rsidTr="004C28A3">
        <w:trPr>
          <w:trHeight w:val="289"/>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Identifikacioni broj: 02015099</w:t>
            </w:r>
          </w:p>
        </w:tc>
      </w:tr>
      <w:tr w:rsidR="00FB7992" w:rsidRPr="001156D6" w:rsidTr="004C28A3">
        <w:trPr>
          <w:trHeight w:val="343"/>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FB7992" w:rsidRPr="001156D6" w:rsidTr="004C28A3">
        <w:trPr>
          <w:trHeight w:val="323"/>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Internet stranica: www.bar.me</w:t>
            </w:r>
          </w:p>
        </w:tc>
      </w:tr>
    </w:tbl>
    <w:p w:rsidR="00FB7992" w:rsidRPr="00852493" w:rsidRDefault="00FB7992" w:rsidP="00FB7992">
      <w:pPr>
        <w:spacing w:after="0" w:line="240" w:lineRule="auto"/>
        <w:jc w:val="both"/>
        <w:rPr>
          <w:rFonts w:ascii="Times New Roman" w:hAnsi="Times New Roman" w:cs="Times New Roman"/>
          <w:color w:val="000000"/>
          <w:sz w:val="24"/>
          <w:szCs w:val="24"/>
          <w:lang w:val="pl-PL"/>
        </w:rPr>
      </w:pPr>
    </w:p>
    <w:p w:rsidR="00FB7992" w:rsidRPr="00852493" w:rsidRDefault="00FB7992" w:rsidP="00FB7992">
      <w:pPr>
        <w:spacing w:after="0" w:line="240" w:lineRule="auto"/>
        <w:jc w:val="both"/>
        <w:rPr>
          <w:rFonts w:ascii="Times New Roman" w:hAnsi="Times New Roman" w:cs="Times New Roman"/>
          <w:color w:val="000000"/>
          <w:sz w:val="24"/>
          <w:szCs w:val="24"/>
          <w:lang w:val="pl-PL"/>
        </w:rPr>
      </w:pPr>
    </w:p>
    <w:p w:rsidR="00FB7992" w:rsidRPr="00852493" w:rsidRDefault="00FB7992" w:rsidP="00FB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FB7992" w:rsidRPr="00852493" w:rsidRDefault="00FB7992" w:rsidP="00FB7992">
      <w:pPr>
        <w:spacing w:after="0" w:line="240" w:lineRule="auto"/>
        <w:jc w:val="both"/>
        <w:rPr>
          <w:rFonts w:ascii="Times New Roman" w:hAnsi="Times New Roman" w:cs="Times New Roman"/>
          <w:b/>
          <w:bCs/>
          <w:color w:val="000000"/>
          <w:sz w:val="24"/>
          <w:szCs w:val="24"/>
          <w:lang w:val="pl-PL"/>
        </w:rPr>
      </w:pPr>
    </w:p>
    <w:p w:rsidR="00FB7992" w:rsidRPr="00852493" w:rsidRDefault="00FB7992" w:rsidP="00FB799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otvoreni</w:t>
      </w:r>
      <w:proofErr w:type="gramEnd"/>
      <w:r>
        <w:rPr>
          <w:rFonts w:ascii="Times New Roman" w:hAnsi="Times New Roman" w:cs="Times New Roman"/>
          <w:color w:val="000000"/>
          <w:sz w:val="24"/>
          <w:szCs w:val="24"/>
        </w:rPr>
        <w:t xml:space="preserve"> postupak</w:t>
      </w:r>
    </w:p>
    <w:p w:rsidR="00FB7992" w:rsidRPr="00852493" w:rsidRDefault="00FB7992" w:rsidP="00FB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FB7992" w:rsidRPr="00852493" w:rsidRDefault="00FB7992" w:rsidP="00FB7992">
      <w:pPr>
        <w:spacing w:after="0" w:line="240" w:lineRule="auto"/>
        <w:jc w:val="both"/>
        <w:rPr>
          <w:rFonts w:ascii="Times New Roman" w:hAnsi="Times New Roman" w:cs="Times New Roman"/>
          <w:b/>
          <w:bCs/>
          <w:color w:val="000000"/>
          <w:sz w:val="24"/>
          <w:szCs w:val="24"/>
        </w:rPr>
      </w:pPr>
    </w:p>
    <w:p w:rsidR="00FB7992" w:rsidRPr="00852493" w:rsidRDefault="00FB7992" w:rsidP="00FB7992">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FB7992" w:rsidRPr="00852493" w:rsidRDefault="00FB7992" w:rsidP="00FB7992">
      <w:pPr>
        <w:spacing w:after="0" w:line="240" w:lineRule="auto"/>
        <w:jc w:val="both"/>
        <w:rPr>
          <w:rFonts w:ascii="Times New Roman" w:hAnsi="Times New Roman" w:cs="Times New Roman"/>
          <w:b/>
          <w:bCs/>
          <w:color w:val="000000"/>
          <w:sz w:val="24"/>
          <w:szCs w:val="24"/>
        </w:rPr>
      </w:pPr>
    </w:p>
    <w:p w:rsidR="006669DE" w:rsidRDefault="00FB7992" w:rsidP="007A1202">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Usluge </w:t>
      </w:r>
    </w:p>
    <w:p w:rsidR="00A3731F" w:rsidRPr="00852493" w:rsidRDefault="00A3731F" w:rsidP="007A1202">
      <w:pPr>
        <w:spacing w:after="0" w:line="240" w:lineRule="auto"/>
        <w:ind w:left="709"/>
        <w:jc w:val="both"/>
        <w:rPr>
          <w:rFonts w:ascii="Times New Roman" w:hAnsi="Times New Roman" w:cs="Times New Roman"/>
          <w:color w:val="000000"/>
          <w:sz w:val="24"/>
          <w:szCs w:val="24"/>
        </w:rPr>
      </w:pPr>
    </w:p>
    <w:p w:rsidR="006669DE" w:rsidRDefault="006669DE" w:rsidP="00257C10">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A3731F" w:rsidRPr="00852493" w:rsidRDefault="00A3731F" w:rsidP="00A3731F">
      <w:pPr>
        <w:pStyle w:val="ListParagraph"/>
        <w:spacing w:before="0" w:after="0" w:line="240" w:lineRule="auto"/>
        <w:jc w:val="both"/>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6669DE" w:rsidRPr="00FA2239" w:rsidTr="004C28A3">
        <w:tc>
          <w:tcPr>
            <w:tcW w:w="9179" w:type="dxa"/>
            <w:tcBorders>
              <w:top w:val="single" w:sz="4" w:space="0" w:color="auto"/>
              <w:bottom w:val="single" w:sz="4" w:space="0" w:color="auto"/>
            </w:tcBorders>
          </w:tcPr>
          <w:p w:rsidR="0080067D" w:rsidRDefault="00E0322B" w:rsidP="0080067D">
            <w:pPr>
              <w:spacing w:after="0" w:line="240" w:lineRule="auto"/>
              <w:rPr>
                <w:rFonts w:ascii="Times New Roman" w:hAnsi="Times New Roman" w:cs="Times New Roman"/>
                <w:sz w:val="24"/>
                <w:szCs w:val="24"/>
              </w:rPr>
            </w:pPr>
            <w:r>
              <w:rPr>
                <w:rFonts w:ascii="Times New Roman" w:hAnsi="Times New Roman" w:cs="Times New Roman"/>
                <w:sz w:val="24"/>
                <w:szCs w:val="24"/>
              </w:rPr>
              <w:t>Pružanje</w:t>
            </w:r>
            <w:r w:rsidR="008F707D">
              <w:rPr>
                <w:rFonts w:ascii="Times New Roman" w:hAnsi="Times New Roman" w:cs="Times New Roman"/>
                <w:sz w:val="24"/>
                <w:szCs w:val="24"/>
              </w:rPr>
              <w:t xml:space="preserve"> usluga</w:t>
            </w:r>
            <w:r w:rsidR="0080067D">
              <w:rPr>
                <w:rFonts w:ascii="Times New Roman" w:hAnsi="Times New Roman" w:cs="Times New Roman"/>
                <w:sz w:val="24"/>
                <w:szCs w:val="24"/>
              </w:rPr>
              <w:t>, po partijama i to:</w:t>
            </w:r>
          </w:p>
          <w:p w:rsidR="0080067D" w:rsidRDefault="0080067D" w:rsidP="0080067D">
            <w:pPr>
              <w:spacing w:after="0" w:line="240" w:lineRule="auto"/>
              <w:rPr>
                <w:rFonts w:ascii="Times New Roman" w:hAnsi="Times New Roman" w:cs="Times New Roman"/>
                <w:sz w:val="24"/>
                <w:szCs w:val="24"/>
              </w:rPr>
            </w:pPr>
            <w:r w:rsidRPr="00D32649">
              <w:rPr>
                <w:rFonts w:ascii="Times New Roman" w:hAnsi="Times New Roman" w:cs="Times New Roman"/>
                <w:sz w:val="24"/>
                <w:szCs w:val="24"/>
              </w:rPr>
              <w:t xml:space="preserve">Partija 1. Osiguranje zgrade i opreme i </w:t>
            </w:r>
          </w:p>
          <w:p w:rsidR="006669DE" w:rsidRPr="00FB7992" w:rsidRDefault="0080067D" w:rsidP="0080067D">
            <w:pPr>
              <w:spacing w:after="0" w:line="240" w:lineRule="auto"/>
              <w:jc w:val="both"/>
              <w:rPr>
                <w:rFonts w:ascii="Times New Roman" w:hAnsi="Times New Roman" w:cs="Times New Roman"/>
                <w:color w:val="000000"/>
                <w:sz w:val="24"/>
                <w:szCs w:val="24"/>
              </w:rPr>
            </w:pPr>
            <w:r w:rsidRPr="00D32649">
              <w:rPr>
                <w:rFonts w:ascii="Times New Roman" w:hAnsi="Times New Roman" w:cs="Times New Roman"/>
                <w:sz w:val="24"/>
                <w:szCs w:val="24"/>
              </w:rPr>
              <w:t>Partija 2. Osiguranje zaposlenih</w:t>
            </w:r>
          </w:p>
        </w:tc>
      </w:tr>
    </w:tbl>
    <w:p w:rsidR="006669DE" w:rsidRPr="00852493" w:rsidRDefault="006669DE" w:rsidP="006669DE">
      <w:pPr>
        <w:spacing w:after="0" w:line="240" w:lineRule="auto"/>
        <w:jc w:val="center"/>
        <w:rPr>
          <w:rFonts w:ascii="Times New Roman" w:hAnsi="Times New Roman" w:cs="Times New Roman"/>
          <w:color w:val="000000"/>
          <w:sz w:val="24"/>
          <w:szCs w:val="24"/>
        </w:rPr>
      </w:pPr>
    </w:p>
    <w:p w:rsidR="006669DE" w:rsidRPr="00852493" w:rsidRDefault="006669DE" w:rsidP="00257C10">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6669DE" w:rsidRPr="00FA2239" w:rsidTr="004C28A3">
        <w:tc>
          <w:tcPr>
            <w:tcW w:w="9179" w:type="dxa"/>
            <w:tcBorders>
              <w:top w:val="single" w:sz="4" w:space="0" w:color="auto"/>
              <w:bottom w:val="single" w:sz="4" w:space="0" w:color="auto"/>
            </w:tcBorders>
          </w:tcPr>
          <w:p w:rsidR="0080067D" w:rsidRDefault="0080067D" w:rsidP="008006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66515200-5 Usluge osiguranja imovine</w:t>
            </w:r>
          </w:p>
          <w:p w:rsidR="006669DE" w:rsidRPr="00FA2239" w:rsidRDefault="0080067D" w:rsidP="008006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66511000-5 Usluge životnog osiguranja</w:t>
            </w:r>
          </w:p>
        </w:tc>
      </w:tr>
    </w:tbl>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6669DE" w:rsidRPr="0080067D" w:rsidRDefault="00FB7992" w:rsidP="006669DE">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lang w:val="da-DK"/>
        </w:rPr>
        <w:t xml:space="preserve"> ne</w:t>
      </w: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6669DE" w:rsidRPr="00852493" w:rsidRDefault="006669DE" w:rsidP="006669DE">
      <w:pPr>
        <w:spacing w:after="0" w:line="240" w:lineRule="auto"/>
        <w:jc w:val="both"/>
        <w:rPr>
          <w:rFonts w:ascii="Times New Roman" w:hAnsi="Times New Roman" w:cs="Times New Roman"/>
          <w:color w:val="000000"/>
          <w:sz w:val="24"/>
          <w:szCs w:val="24"/>
        </w:rPr>
      </w:pPr>
    </w:p>
    <w:p w:rsidR="0080067D" w:rsidRPr="00D32649" w:rsidRDefault="0080067D" w:rsidP="0080067D">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Procijenjena vrijednost predmeta nabavke bez</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80067D" w:rsidRPr="00852493" w:rsidRDefault="0080067D" w:rsidP="0080067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0067D" w:rsidRPr="00640598" w:rsidRDefault="0080067D" w:rsidP="008006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po</w:t>
      </w:r>
      <w:proofErr w:type="gramEnd"/>
      <w:r w:rsidRPr="00852493">
        <w:rPr>
          <w:rFonts w:ascii="Times New Roman" w:hAnsi="Times New Roman" w:cs="Times New Roman"/>
          <w:color w:val="000000"/>
          <w:sz w:val="24"/>
          <w:szCs w:val="24"/>
        </w:rPr>
        <w:t xml:space="preserve"> partijama:</w:t>
      </w:r>
    </w:p>
    <w:p w:rsidR="0080067D" w:rsidRPr="00185F0E" w:rsidRDefault="0080067D" w:rsidP="0080067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Partija 1: </w:t>
      </w:r>
      <w:r w:rsidRPr="00D32649">
        <w:rPr>
          <w:rFonts w:ascii="Times New Roman" w:hAnsi="Times New Roman" w:cs="Times New Roman"/>
          <w:sz w:val="24"/>
          <w:szCs w:val="24"/>
        </w:rPr>
        <w:t>Osiguranje zgrade i opreme</w:t>
      </w:r>
      <w:r>
        <w:rPr>
          <w:rFonts w:ascii="Times New Roman" w:hAnsi="Times New Roman" w:cs="Times New Roman"/>
          <w:sz w:val="24"/>
          <w:szCs w:val="24"/>
        </w:rPr>
        <w:t>,</w:t>
      </w:r>
      <w:r w:rsidRPr="00D32649">
        <w:rPr>
          <w:rFonts w:ascii="Times New Roman" w:hAnsi="Times New Roman" w:cs="Times New Roman"/>
          <w:sz w:val="24"/>
          <w:szCs w:val="24"/>
        </w:rPr>
        <w:t xml:space="preserve"> </w:t>
      </w:r>
      <w:r w:rsidRPr="00852493">
        <w:rPr>
          <w:rFonts w:ascii="Times New Roman" w:hAnsi="Times New Roman" w:cs="Times New Roman"/>
          <w:color w:val="000000"/>
          <w:sz w:val="24"/>
          <w:szCs w:val="24"/>
          <w:lang w:val="pl-PL"/>
        </w:rPr>
        <w:t>procijenjen</w:t>
      </w:r>
      <w:r>
        <w:rPr>
          <w:rFonts w:ascii="Times New Roman" w:hAnsi="Times New Roman" w:cs="Times New Roman"/>
          <w:color w:val="000000"/>
          <w:sz w:val="24"/>
          <w:szCs w:val="24"/>
          <w:lang w:val="pl-PL"/>
        </w:rPr>
        <w:t xml:space="preserve">e vrijednosti sa uračunatim PDV- </w:t>
      </w:r>
      <w:r w:rsidRPr="00852493">
        <w:rPr>
          <w:rFonts w:ascii="Times New Roman" w:hAnsi="Times New Roman" w:cs="Times New Roman"/>
          <w:color w:val="000000"/>
          <w:sz w:val="24"/>
          <w:szCs w:val="24"/>
          <w:lang w:val="pl-PL"/>
        </w:rPr>
        <w:t>om</w:t>
      </w:r>
      <w:r>
        <w:rPr>
          <w:rFonts w:ascii="Times New Roman" w:hAnsi="Times New Roman" w:cs="Times New Roman"/>
          <w:color w:val="000000"/>
          <w:sz w:val="24"/>
          <w:szCs w:val="24"/>
          <w:lang w:val="pl-PL"/>
        </w:rPr>
        <w:t xml:space="preserve"> </w:t>
      </w:r>
      <w:r w:rsidRPr="00185F0E">
        <w:rPr>
          <w:rFonts w:ascii="Times New Roman" w:hAnsi="Times New Roman" w:cs="Times New Roman"/>
          <w:color w:val="000000"/>
          <w:sz w:val="24"/>
          <w:szCs w:val="24"/>
          <w:lang w:val="sr-Latn-CS"/>
        </w:rPr>
        <w:t>5.000,00 €</w:t>
      </w:r>
    </w:p>
    <w:p w:rsidR="0080067D" w:rsidRPr="00185F0E" w:rsidRDefault="0080067D" w:rsidP="0080067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lastRenderedPageBreak/>
        <w:t xml:space="preserve">Partija 2: </w:t>
      </w:r>
      <w:r w:rsidRPr="00D32649">
        <w:rPr>
          <w:rFonts w:ascii="Times New Roman" w:hAnsi="Times New Roman" w:cs="Times New Roman"/>
          <w:sz w:val="24"/>
          <w:szCs w:val="24"/>
        </w:rPr>
        <w:t>Osiguranje zaposlenih</w:t>
      </w:r>
      <w:r>
        <w:rPr>
          <w:rFonts w:ascii="Times New Roman" w:hAnsi="Times New Roman" w:cs="Times New Roman"/>
          <w:sz w:val="24"/>
          <w:szCs w:val="24"/>
        </w:rPr>
        <w:t>,</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w:t>
      </w:r>
      <w:r w:rsidRPr="00185F0E">
        <w:rPr>
          <w:rFonts w:ascii="Times New Roman" w:hAnsi="Times New Roman" w:cs="Times New Roman"/>
          <w:color w:val="000000"/>
          <w:sz w:val="24"/>
          <w:szCs w:val="24"/>
          <w:lang w:val="sr-Latn-CS"/>
        </w:rPr>
        <w:t>20.000,00 €</w:t>
      </w:r>
    </w:p>
    <w:p w:rsidR="006669DE" w:rsidRPr="003E4AE4" w:rsidRDefault="0080067D" w:rsidP="006669DE">
      <w:pPr>
        <w:spacing w:after="0" w:line="240" w:lineRule="auto"/>
        <w:jc w:val="both"/>
        <w:rPr>
          <w:rFonts w:ascii="Times New Roman" w:hAnsi="Times New Roman" w:cs="Times New Roman"/>
          <w:b/>
          <w:color w:val="000000"/>
          <w:sz w:val="24"/>
          <w:szCs w:val="24"/>
          <w:lang w:val="sr-Latn-CS"/>
        </w:rPr>
      </w:pPr>
      <w:r w:rsidRPr="00852493">
        <w:rPr>
          <w:rFonts w:ascii="Times New Roman" w:hAnsi="Times New Roman" w:cs="Times New Roman"/>
          <w:color w:val="000000"/>
          <w:sz w:val="24"/>
          <w:szCs w:val="24"/>
          <w:lang w:val="pl-PL"/>
        </w:rPr>
        <w:t xml:space="preserve">                                                                                 </w:t>
      </w:r>
      <w:r w:rsidRPr="00D32649">
        <w:rPr>
          <w:rFonts w:ascii="Times New Roman" w:hAnsi="Times New Roman" w:cs="Times New Roman"/>
          <w:b/>
          <w:color w:val="000000"/>
          <w:sz w:val="24"/>
          <w:szCs w:val="24"/>
          <w:lang w:val="pl-PL"/>
        </w:rPr>
        <w:t xml:space="preserve">UKUPNO:                 </w:t>
      </w:r>
      <w:r>
        <w:rPr>
          <w:rFonts w:ascii="Times New Roman" w:hAnsi="Times New Roman" w:cs="Times New Roman"/>
          <w:b/>
          <w:color w:val="000000"/>
          <w:sz w:val="24"/>
          <w:szCs w:val="24"/>
          <w:lang w:val="pl-PL"/>
        </w:rPr>
        <w:t xml:space="preserve">          </w:t>
      </w:r>
      <w:r w:rsidRPr="00D32649">
        <w:rPr>
          <w:rFonts w:ascii="Times New Roman" w:hAnsi="Times New Roman" w:cs="Times New Roman"/>
          <w:b/>
          <w:color w:val="000000"/>
          <w:sz w:val="24"/>
          <w:szCs w:val="24"/>
          <w:lang w:val="pl-PL"/>
        </w:rPr>
        <w:t xml:space="preserve">   </w:t>
      </w:r>
      <w:r w:rsidRPr="00D32649">
        <w:rPr>
          <w:rFonts w:ascii="Times New Roman" w:hAnsi="Times New Roman" w:cs="Times New Roman"/>
          <w:b/>
          <w:color w:val="000000"/>
          <w:sz w:val="24"/>
          <w:szCs w:val="24"/>
          <w:lang w:val="sr-Latn-CS"/>
        </w:rPr>
        <w:t>25.000,00 €.</w:t>
      </w: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6669DE" w:rsidRPr="00852493" w:rsidRDefault="006669DE" w:rsidP="006669DE">
      <w:pPr>
        <w:spacing w:after="0" w:line="240" w:lineRule="auto"/>
        <w:jc w:val="both"/>
        <w:rPr>
          <w:rFonts w:ascii="Times New Roman" w:hAnsi="Times New Roman" w:cs="Times New Roman"/>
          <w:b/>
          <w:bCs/>
          <w:color w:val="000000"/>
          <w:sz w:val="24"/>
          <w:szCs w:val="24"/>
          <w:lang w:val="hr-HR"/>
        </w:rPr>
      </w:pPr>
    </w:p>
    <w:p w:rsidR="006669DE" w:rsidRDefault="00FB7992" w:rsidP="006669D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lang w:val="pl-PL"/>
        </w:rPr>
        <w:t xml:space="preserve"> ne</w:t>
      </w:r>
    </w:p>
    <w:p w:rsidR="00A3731F" w:rsidRPr="00FB7992" w:rsidRDefault="00A3731F"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6669DE" w:rsidRPr="00852493" w:rsidRDefault="006669DE" w:rsidP="006669DE">
      <w:pPr>
        <w:spacing w:after="0" w:line="240" w:lineRule="auto"/>
        <w:jc w:val="both"/>
        <w:rPr>
          <w:rFonts w:ascii="Times New Roman" w:hAnsi="Times New Roman" w:cs="Times New Roman"/>
          <w:b/>
          <w:bCs/>
          <w:color w:val="000000"/>
          <w:sz w:val="24"/>
          <w:szCs w:val="24"/>
          <w:lang w:val="sr-Latn-CS"/>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6669DE" w:rsidRPr="00852493" w:rsidRDefault="006669DE" w:rsidP="006669DE">
      <w:pPr>
        <w:spacing w:after="0" w:line="240" w:lineRule="auto"/>
        <w:jc w:val="both"/>
        <w:rPr>
          <w:rFonts w:ascii="Times New Roman" w:hAnsi="Times New Roman" w:cs="Times New Roman"/>
          <w:b/>
          <w:bCs/>
          <w:i/>
          <w:iCs/>
          <w:color w:val="000000"/>
          <w:sz w:val="24"/>
          <w:szCs w:val="24"/>
          <w:u w:val="single"/>
          <w:lang w:val="sl-SI"/>
        </w:rPr>
      </w:pPr>
    </w:p>
    <w:p w:rsidR="0080067D" w:rsidRPr="00852493" w:rsidRDefault="0080067D" w:rsidP="0080067D">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80067D" w:rsidRDefault="0080067D" w:rsidP="0080067D">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rsidR="0080067D" w:rsidRPr="00852493" w:rsidRDefault="0080067D" w:rsidP="0080067D">
      <w:pPr>
        <w:autoSpaceDE w:val="0"/>
        <w:autoSpaceDN w:val="0"/>
        <w:adjustRightInd w:val="0"/>
        <w:spacing w:after="0" w:line="240" w:lineRule="auto"/>
        <w:jc w:val="both"/>
        <w:rPr>
          <w:rFonts w:ascii="Times New Roman" w:hAnsi="Times New Roman" w:cs="Times New Roman"/>
          <w:color w:val="000000"/>
          <w:sz w:val="24"/>
          <w:szCs w:val="24"/>
        </w:rPr>
      </w:pPr>
    </w:p>
    <w:p w:rsidR="0080067D" w:rsidRPr="00852493" w:rsidRDefault="0080067D" w:rsidP="0080067D">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0067D" w:rsidRPr="00852493" w:rsidRDefault="0080067D" w:rsidP="0080067D">
      <w:pPr>
        <w:spacing w:after="0" w:line="240" w:lineRule="auto"/>
        <w:jc w:val="both"/>
        <w:rPr>
          <w:rFonts w:ascii="Times New Roman" w:hAnsi="Times New Roman" w:cs="Times New Roman"/>
          <w:color w:val="000000"/>
          <w:sz w:val="24"/>
          <w:szCs w:val="24"/>
          <w:lang w:val="sl-SI"/>
        </w:rPr>
      </w:pPr>
    </w:p>
    <w:p w:rsidR="0080067D" w:rsidRPr="00852493" w:rsidRDefault="0080067D" w:rsidP="0080067D">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0067D" w:rsidRPr="00852493" w:rsidRDefault="0080067D" w:rsidP="0080067D">
      <w:pPr>
        <w:spacing w:after="0" w:line="240" w:lineRule="auto"/>
        <w:jc w:val="both"/>
        <w:rPr>
          <w:rFonts w:ascii="Times New Roman" w:hAnsi="Times New Roman" w:cs="Times New Roman"/>
          <w:color w:val="000000"/>
          <w:sz w:val="24"/>
          <w:szCs w:val="24"/>
          <w:lang w:val="sl-SI"/>
        </w:rPr>
      </w:pPr>
    </w:p>
    <w:p w:rsidR="0080067D" w:rsidRPr="00852493" w:rsidRDefault="0080067D" w:rsidP="0080067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80067D" w:rsidRPr="00852493" w:rsidRDefault="0080067D" w:rsidP="0080067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0067D" w:rsidRPr="00852493" w:rsidRDefault="0080067D" w:rsidP="0080067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80067D" w:rsidRPr="00852493" w:rsidRDefault="0080067D" w:rsidP="0080067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80067D" w:rsidRPr="00FA2239" w:rsidTr="007E2598">
        <w:trPr>
          <w:trHeight w:val="700"/>
        </w:trPr>
        <w:tc>
          <w:tcPr>
            <w:tcW w:w="9287" w:type="dxa"/>
          </w:tcPr>
          <w:p w:rsidR="0080067D" w:rsidRPr="006D1BBE" w:rsidRDefault="00FA4672" w:rsidP="00196084">
            <w:pPr>
              <w:spacing w:after="0" w:line="240" w:lineRule="auto"/>
              <w:rPr>
                <w:rFonts w:ascii="Times New Roman" w:hAnsi="Times New Roman" w:cs="Times New Roman"/>
                <w:color w:val="000000"/>
                <w:sz w:val="24"/>
                <w:szCs w:val="24"/>
              </w:rPr>
            </w:pPr>
            <w:r w:rsidRPr="008211EF">
              <w:rPr>
                <w:rFonts w:ascii="Times New Roman" w:hAnsi="Times New Roman"/>
                <w:sz w:val="24"/>
                <w:szCs w:val="24"/>
                <w:lang w:val="sr-Latn-CS"/>
              </w:rPr>
              <w:t>Dozvola za obavljanje poslova neživotnog osiguranja, shodno članu 33 Zakona o osiguranju (Sl.list, br.78/06, 19/07, 40/11, 45/12, 6/13, 55/16), koju izdaje Agencija za nadzor osiguranja.</w:t>
            </w:r>
          </w:p>
        </w:tc>
      </w:tr>
    </w:tbl>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6669DE" w:rsidRPr="00852493" w:rsidRDefault="006669DE" w:rsidP="006669DE">
      <w:pPr>
        <w:spacing w:after="0" w:line="240" w:lineRule="auto"/>
        <w:jc w:val="both"/>
        <w:rPr>
          <w:rFonts w:ascii="Times New Roman" w:hAnsi="Times New Roman" w:cs="Times New Roman"/>
          <w:b/>
          <w:bCs/>
          <w:color w:val="000000"/>
          <w:sz w:val="24"/>
          <w:szCs w:val="24"/>
          <w:u w:val="single"/>
          <w:lang w:val="pl-PL"/>
        </w:rPr>
      </w:pPr>
    </w:p>
    <w:p w:rsidR="006669DE" w:rsidRPr="00852493" w:rsidRDefault="006669DE" w:rsidP="006669D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6669DE" w:rsidRPr="00852493" w:rsidRDefault="006669DE" w:rsidP="006669DE">
      <w:pPr>
        <w:autoSpaceDE w:val="0"/>
        <w:autoSpaceDN w:val="0"/>
        <w:adjustRightInd w:val="0"/>
        <w:spacing w:after="0" w:line="240" w:lineRule="auto"/>
        <w:jc w:val="both"/>
        <w:rPr>
          <w:rFonts w:ascii="Times New Roman" w:hAnsi="Times New Roman" w:cs="Times New Roman"/>
          <w:color w:val="000000"/>
        </w:rPr>
      </w:pPr>
    </w:p>
    <w:p w:rsidR="006669DE" w:rsidRPr="00852493" w:rsidRDefault="006669DE" w:rsidP="006669DE">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6669DE" w:rsidRPr="00852493" w:rsidRDefault="006669DE" w:rsidP="006669DE">
      <w:pPr>
        <w:autoSpaceDE w:val="0"/>
        <w:autoSpaceDN w:val="0"/>
        <w:adjustRightInd w:val="0"/>
        <w:spacing w:after="0" w:line="240" w:lineRule="auto"/>
        <w:jc w:val="both"/>
        <w:rPr>
          <w:rFonts w:ascii="Times New Roman" w:hAnsi="Times New Roman" w:cs="Times New Roman"/>
          <w:color w:val="000000"/>
          <w:sz w:val="24"/>
          <w:szCs w:val="24"/>
        </w:rPr>
      </w:pPr>
    </w:p>
    <w:p w:rsidR="006669DE" w:rsidRPr="00852493" w:rsidRDefault="007D1063" w:rsidP="006669DE">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Ne zahtijeva se.</w:t>
      </w:r>
      <w:proofErr w:type="gramEnd"/>
    </w:p>
    <w:p w:rsidR="006669DE" w:rsidRPr="00852493" w:rsidRDefault="006669DE" w:rsidP="006669DE">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6669DE" w:rsidRPr="00560AB8" w:rsidRDefault="006669DE" w:rsidP="006669DE">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lastRenderedPageBreak/>
        <w:t xml:space="preserve">b2) </w:t>
      </w:r>
      <w:r w:rsidRPr="00852493">
        <w:rPr>
          <w:rFonts w:ascii="Times New Roman" w:hAnsi="Times New Roman" w:cs="Times New Roman"/>
          <w:b/>
          <w:bCs/>
          <w:color w:val="000000"/>
          <w:sz w:val="24"/>
          <w:szCs w:val="24"/>
          <w:u w:val="single"/>
          <w:lang w:val="sl-SI"/>
        </w:rPr>
        <w:t>Stručno-tehnička i kadrovska osposobljenost</w:t>
      </w:r>
    </w:p>
    <w:p w:rsidR="006669DE" w:rsidRDefault="00560AB8" w:rsidP="00560AB8">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Ne zahtijeva se.</w:t>
      </w:r>
      <w:proofErr w:type="gramEnd"/>
    </w:p>
    <w:p w:rsidR="003E4AE4" w:rsidRPr="00560AB8" w:rsidRDefault="003E4AE4" w:rsidP="00560AB8">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6669DE" w:rsidRPr="00852493" w:rsidRDefault="006669DE" w:rsidP="006669DE">
      <w:pPr>
        <w:spacing w:after="0" w:line="240" w:lineRule="auto"/>
        <w:jc w:val="both"/>
        <w:rPr>
          <w:rFonts w:ascii="Times New Roman" w:hAnsi="Times New Roman" w:cs="Times New Roman"/>
          <w:b/>
          <w:bCs/>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FA4672">
        <w:rPr>
          <w:rFonts w:ascii="Times New Roman" w:hAnsi="Times New Roman" w:cs="Times New Roman"/>
          <w:color w:val="000000"/>
          <w:sz w:val="24"/>
          <w:szCs w:val="24"/>
        </w:rPr>
        <w:t>90</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5" w:name="SADRZAJ_127"/>
      <w:r w:rsidRPr="00852493">
        <w:rPr>
          <w:rFonts w:ascii="Times New Roman" w:hAnsi="Times New Roman" w:cs="Times New Roman"/>
          <w:b/>
          <w:bCs/>
          <w:color w:val="000000"/>
          <w:sz w:val="24"/>
          <w:szCs w:val="24"/>
        </w:rPr>
        <w:t>IX Garancija ponude</w:t>
      </w:r>
    </w:p>
    <w:p w:rsidR="006669DE" w:rsidRPr="00852493" w:rsidRDefault="006669DE" w:rsidP="006669DE">
      <w:pPr>
        <w:spacing w:after="0" w:line="240" w:lineRule="auto"/>
        <w:jc w:val="both"/>
        <w:rPr>
          <w:rFonts w:ascii="Times New Roman" w:hAnsi="Times New Roman" w:cs="Times New Roman"/>
          <w:b/>
          <w:bCs/>
          <w:color w:val="000000"/>
          <w:sz w:val="24"/>
          <w:szCs w:val="24"/>
        </w:rPr>
      </w:pPr>
    </w:p>
    <w:p w:rsidR="006669DE" w:rsidRPr="00852493" w:rsidRDefault="007D1063" w:rsidP="006669DE">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rPr>
        <w:t xml:space="preserve"> </w:t>
      </w:r>
      <w:proofErr w:type="gramStart"/>
      <w:r w:rsidR="006669DE" w:rsidRPr="00852493">
        <w:rPr>
          <w:rFonts w:ascii="Times New Roman" w:hAnsi="Times New Roman" w:cs="Times New Roman"/>
          <w:color w:val="000000"/>
          <w:sz w:val="24"/>
          <w:szCs w:val="24"/>
        </w:rPr>
        <w:t>da</w:t>
      </w:r>
      <w:proofErr w:type="gramEnd"/>
    </w:p>
    <w:p w:rsidR="006669DE" w:rsidRDefault="006669DE" w:rsidP="007D1063">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7D1063">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7D1063">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5"/>
    </w:p>
    <w:p w:rsidR="00A3731F" w:rsidRPr="007D1063" w:rsidRDefault="00A3731F" w:rsidP="007D1063">
      <w:pPr>
        <w:pStyle w:val="ListParagraph"/>
        <w:spacing w:after="0" w:line="240" w:lineRule="auto"/>
        <w:ind w:left="0"/>
        <w:jc w:val="both"/>
        <w:rPr>
          <w:rFonts w:ascii="Times New Roman" w:hAnsi="Times New Roman" w:cs="Times New Roman"/>
          <w:color w:val="000000"/>
          <w:sz w:val="24"/>
          <w:szCs w:val="24"/>
        </w:rPr>
      </w:pPr>
    </w:p>
    <w:p w:rsidR="006669DE" w:rsidRPr="00852493" w:rsidRDefault="006669DE" w:rsidP="007D106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A3731F" w:rsidRDefault="00A3731F" w:rsidP="00560AB8">
      <w:pPr>
        <w:spacing w:after="0" w:line="240" w:lineRule="auto"/>
        <w:jc w:val="both"/>
        <w:rPr>
          <w:rFonts w:ascii="Times New Roman" w:hAnsi="Times New Roman" w:cs="Times New Roman"/>
          <w:color w:val="000000"/>
          <w:sz w:val="24"/>
          <w:szCs w:val="24"/>
          <w:lang w:val="sr-Latn-CS"/>
        </w:rPr>
      </w:pPr>
    </w:p>
    <w:p w:rsidR="00560AB8" w:rsidRPr="00852493" w:rsidRDefault="00560AB8" w:rsidP="00560AB8">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Pr>
          <w:rFonts w:ascii="Times New Roman" w:hAnsi="Times New Roman" w:cs="Times New Roman"/>
          <w:color w:val="000000"/>
          <w:sz w:val="24"/>
          <w:szCs w:val="24"/>
          <w:lang w:val="sr-Latn-CS"/>
        </w:rPr>
        <w:t>godinu</w:t>
      </w:r>
      <w:r w:rsidRPr="00852493">
        <w:rPr>
          <w:rFonts w:ascii="Times New Roman" w:hAnsi="Times New Roman" w:cs="Times New Roman"/>
          <w:color w:val="000000"/>
          <w:sz w:val="24"/>
          <w:szCs w:val="24"/>
          <w:lang w:val="sr-Latn-CS"/>
        </w:rPr>
        <w:t xml:space="preserve"> dana od dana zaključivanja ugovora.</w:t>
      </w:r>
    </w:p>
    <w:p w:rsidR="00560AB8" w:rsidRPr="00852493" w:rsidRDefault="00560AB8" w:rsidP="00560AB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6669DE" w:rsidRPr="00852493" w:rsidRDefault="006669DE" w:rsidP="006669DE">
      <w:pPr>
        <w:spacing w:after="0" w:line="240" w:lineRule="auto"/>
        <w:jc w:val="both"/>
        <w:rPr>
          <w:rFonts w:ascii="Times New Roman" w:hAnsi="Times New Roman" w:cs="Times New Roman"/>
          <w:b/>
          <w:bCs/>
          <w:color w:val="000000"/>
          <w:sz w:val="24"/>
          <w:szCs w:val="24"/>
          <w:lang w:val="hr-HR"/>
        </w:rPr>
      </w:pPr>
    </w:p>
    <w:p w:rsidR="006669DE" w:rsidRPr="00852493" w:rsidRDefault="00116E20" w:rsidP="006669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rPr>
        <w:t xml:space="preserve"> </w:t>
      </w:r>
      <w:proofErr w:type="gramStart"/>
      <w:r w:rsidR="006669DE" w:rsidRPr="00852493">
        <w:rPr>
          <w:rFonts w:ascii="Times New Roman" w:hAnsi="Times New Roman" w:cs="Times New Roman"/>
          <w:color w:val="000000"/>
          <w:sz w:val="24"/>
          <w:szCs w:val="24"/>
        </w:rPr>
        <w:t>crnogorski</w:t>
      </w:r>
      <w:proofErr w:type="gramEnd"/>
      <w:r w:rsidR="006669DE" w:rsidRPr="00852493">
        <w:rPr>
          <w:rFonts w:ascii="Times New Roman" w:hAnsi="Times New Roman" w:cs="Times New Roman"/>
          <w:color w:val="000000"/>
          <w:sz w:val="24"/>
          <w:szCs w:val="24"/>
        </w:rPr>
        <w:t xml:space="preserve"> jezik </w:t>
      </w:r>
      <w:r w:rsidR="006669DE">
        <w:rPr>
          <w:rFonts w:ascii="Times New Roman" w:hAnsi="Times New Roman" w:cs="Times New Roman"/>
          <w:color w:val="000000"/>
          <w:sz w:val="24"/>
          <w:szCs w:val="24"/>
        </w:rPr>
        <w:t>i</w:t>
      </w:r>
      <w:r w:rsidR="006669DE" w:rsidRPr="00852493">
        <w:rPr>
          <w:rFonts w:ascii="Times New Roman" w:hAnsi="Times New Roman" w:cs="Times New Roman"/>
          <w:color w:val="000000"/>
          <w:sz w:val="24"/>
          <w:szCs w:val="24"/>
        </w:rPr>
        <w:t xml:space="preserve"> drugi jezik koji je u službenoj upotrebi u Crnoj Gori,</w:t>
      </w:r>
      <w:r w:rsidR="006669DE">
        <w:rPr>
          <w:rFonts w:ascii="Times New Roman" w:hAnsi="Times New Roman" w:cs="Times New Roman"/>
          <w:color w:val="000000"/>
          <w:sz w:val="24"/>
          <w:szCs w:val="24"/>
        </w:rPr>
        <w:t>u skladu sa Ustavom i zakonom</w:t>
      </w:r>
    </w:p>
    <w:p w:rsidR="006669DE" w:rsidRPr="00852493" w:rsidRDefault="006669DE" w:rsidP="00116E20">
      <w:pPr>
        <w:spacing w:after="0" w:line="240" w:lineRule="auto"/>
        <w:rPr>
          <w:rFonts w:ascii="Times New Roman" w:hAnsi="Times New Roman" w:cs="Times New Roman"/>
          <w:i/>
          <w:iCs/>
          <w:color w:val="000000"/>
          <w:sz w:val="18"/>
          <w:szCs w:val="18"/>
        </w:rPr>
      </w:pPr>
    </w:p>
    <w:p w:rsidR="006669DE" w:rsidRPr="00116E20" w:rsidRDefault="006669DE" w:rsidP="00116E2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6669DE" w:rsidRPr="00116E20" w:rsidRDefault="00116E20" w:rsidP="006669DE">
      <w:pPr>
        <w:spacing w:after="0" w:line="240" w:lineRule="auto"/>
        <w:jc w:val="both"/>
        <w:rPr>
          <w:rFonts w:ascii="Times New Roman" w:hAnsi="Times New Roman" w:cs="Times New Roman"/>
          <w:color w:val="000000"/>
          <w:sz w:val="24"/>
          <w:szCs w:val="24"/>
          <w:bdr w:val="single" w:sz="4" w:space="0" w:color="auto"/>
          <w:lang w:val="sr-Latn-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6669DE" w:rsidRPr="00852493">
        <w:rPr>
          <w:rFonts w:ascii="Times New Roman" w:hAnsi="Times New Roman" w:cs="Times New Roman"/>
          <w:color w:val="000000"/>
          <w:sz w:val="24"/>
          <w:szCs w:val="24"/>
          <w:lang w:val="pl-PL"/>
        </w:rPr>
        <w:t>najni</w:t>
      </w:r>
      <w:r w:rsidR="006669DE" w:rsidRPr="00852493">
        <w:rPr>
          <w:rFonts w:ascii="Times New Roman" w:hAnsi="Times New Roman" w:cs="Times New Roman"/>
          <w:color w:val="000000"/>
          <w:sz w:val="24"/>
          <w:szCs w:val="24"/>
          <w:lang w:val="hr-HR"/>
        </w:rPr>
        <w:t>ž</w:t>
      </w:r>
      <w:r w:rsidR="006669DE" w:rsidRPr="00852493">
        <w:rPr>
          <w:rFonts w:ascii="Times New Roman" w:hAnsi="Times New Roman" w:cs="Times New Roman"/>
          <w:color w:val="000000"/>
          <w:sz w:val="24"/>
          <w:szCs w:val="24"/>
          <w:lang w:val="pl-PL"/>
        </w:rPr>
        <w:t>a ponu</w:t>
      </w:r>
      <w:r w:rsidR="006669DE" w:rsidRPr="00852493">
        <w:rPr>
          <w:rFonts w:ascii="Times New Roman" w:hAnsi="Times New Roman" w:cs="Times New Roman"/>
          <w:color w:val="000000"/>
          <w:sz w:val="24"/>
          <w:szCs w:val="24"/>
          <w:lang w:val="hr-HR"/>
        </w:rPr>
        <w:t>đ</w:t>
      </w:r>
      <w:r w:rsidR="006669DE" w:rsidRPr="00852493">
        <w:rPr>
          <w:rFonts w:ascii="Times New Roman" w:hAnsi="Times New Roman" w:cs="Times New Roman"/>
          <w:color w:val="000000"/>
          <w:sz w:val="24"/>
          <w:szCs w:val="24"/>
          <w:lang w:val="pl-PL"/>
        </w:rPr>
        <w:t xml:space="preserve">ena cijena  </w:t>
      </w:r>
      <w:r w:rsidR="006669DE" w:rsidRPr="00852493">
        <w:rPr>
          <w:rFonts w:ascii="Times New Roman" w:hAnsi="Times New Roman" w:cs="Times New Roman"/>
          <w:color w:val="000000"/>
          <w:sz w:val="24"/>
          <w:szCs w:val="24"/>
          <w:lang w:val="pl-PL"/>
        </w:rPr>
        <w:tab/>
      </w:r>
      <w:r w:rsidR="006669DE" w:rsidRPr="00852493">
        <w:rPr>
          <w:rFonts w:ascii="Times New Roman" w:hAnsi="Times New Roman" w:cs="Times New Roman"/>
          <w:color w:val="000000"/>
          <w:sz w:val="24"/>
          <w:szCs w:val="24"/>
          <w:lang w:val="pl-PL"/>
        </w:rPr>
        <w:tab/>
      </w:r>
      <w:r w:rsidR="006669DE" w:rsidRPr="00852493">
        <w:rPr>
          <w:rFonts w:ascii="Times New Roman" w:hAnsi="Times New Roman" w:cs="Times New Roman"/>
          <w:color w:val="000000"/>
          <w:sz w:val="24"/>
          <w:szCs w:val="24"/>
        </w:rPr>
        <w:tab/>
      </w:r>
      <w:r w:rsidR="006669DE" w:rsidRPr="00852493">
        <w:rPr>
          <w:rFonts w:ascii="Times New Roman" w:hAnsi="Times New Roman" w:cs="Times New Roman"/>
          <w:color w:val="000000"/>
          <w:sz w:val="24"/>
          <w:szCs w:val="24"/>
        </w:rPr>
        <w:tab/>
      </w:r>
      <w:r w:rsidR="006669DE" w:rsidRPr="00852493">
        <w:rPr>
          <w:rFonts w:ascii="Times New Roman" w:hAnsi="Times New Roman" w:cs="Times New Roman"/>
          <w:color w:val="000000"/>
          <w:sz w:val="24"/>
          <w:szCs w:val="24"/>
        </w:rPr>
        <w:tab/>
      </w:r>
      <w:r w:rsidR="006669DE" w:rsidRPr="00852493">
        <w:rPr>
          <w:rFonts w:ascii="Times New Roman" w:hAnsi="Times New Roman" w:cs="Times New Roman"/>
          <w:color w:val="000000"/>
          <w:sz w:val="24"/>
          <w:szCs w:val="24"/>
        </w:rPr>
        <w:tab/>
        <w:t xml:space="preserve">broj bodova  </w:t>
      </w:r>
      <w:r w:rsidR="006669DE" w:rsidRPr="00852493">
        <w:rPr>
          <w:rFonts w:ascii="Times New Roman" w:hAnsi="Times New Roman" w:cs="Times New Roman"/>
          <w:color w:val="000000"/>
          <w:sz w:val="24"/>
          <w:szCs w:val="24"/>
          <w:bdr w:val="single" w:sz="4" w:space="0" w:color="auto"/>
        </w:rPr>
        <w:tab/>
        <w:t xml:space="preserve">  100</w:t>
      </w:r>
      <w:r w:rsidR="006669DE" w:rsidRPr="00852493">
        <w:rPr>
          <w:rFonts w:ascii="Times New Roman" w:hAnsi="Times New Roman" w:cs="Times New Roman"/>
          <w:color w:val="000000"/>
          <w:sz w:val="24"/>
          <w:szCs w:val="24"/>
          <w:bdr w:val="single" w:sz="4" w:space="0" w:color="auto"/>
        </w:rPr>
        <w:tab/>
      </w:r>
    </w:p>
    <w:p w:rsidR="006669DE" w:rsidRPr="00852493" w:rsidRDefault="006669DE" w:rsidP="006669DE">
      <w:pPr>
        <w:spacing w:after="0" w:line="240" w:lineRule="auto"/>
        <w:jc w:val="both"/>
        <w:rPr>
          <w:rFonts w:ascii="Times New Roman" w:hAnsi="Times New Roman" w:cs="Times New Roman"/>
          <w:color w:val="000000"/>
          <w:sz w:val="24"/>
          <w:szCs w:val="24"/>
          <w:lang w:val="hr-HR"/>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6669DE" w:rsidRPr="00852493" w:rsidRDefault="006669DE" w:rsidP="006669DE">
      <w:pPr>
        <w:spacing w:after="0" w:line="240" w:lineRule="auto"/>
        <w:jc w:val="both"/>
        <w:rPr>
          <w:rFonts w:ascii="Times New Roman" w:hAnsi="Times New Roman" w:cs="Times New Roman"/>
          <w:b/>
          <w:bCs/>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w:t>
      </w:r>
      <w:r w:rsidRPr="00852493">
        <w:rPr>
          <w:rFonts w:ascii="Times New Roman" w:hAnsi="Times New Roman" w:cs="Times New Roman"/>
          <w:color w:val="000000"/>
          <w:sz w:val="24"/>
          <w:szCs w:val="24"/>
          <w:lang w:val="pl-PL"/>
        </w:rPr>
        <w:t xml:space="preserve"> sati, zaključno sa danom </w:t>
      </w:r>
      <w:r w:rsidR="004D411D">
        <w:rPr>
          <w:rFonts w:ascii="Times New Roman" w:hAnsi="Times New Roman" w:cs="Times New Roman"/>
          <w:color w:val="000000"/>
          <w:sz w:val="24"/>
          <w:szCs w:val="24"/>
          <w:lang w:val="pl-PL"/>
        </w:rPr>
        <w:t>28.06.</w:t>
      </w:r>
      <w:r w:rsidR="00354FFD">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116E20" w:rsidRDefault="00116E20" w:rsidP="00116E2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w:t>
      </w:r>
      <w:r>
        <w:rPr>
          <w:rFonts w:ascii="Times New Roman" w:hAnsi="Times New Roman" w:cs="Times New Roman"/>
          <w:color w:val="000000"/>
          <w:sz w:val="24"/>
          <w:szCs w:val="24"/>
          <w:lang w:val="pl-PL"/>
        </w:rPr>
        <w:t xml:space="preserve">lašćenog lica, održaće se dana </w:t>
      </w:r>
      <w:r w:rsidR="004D411D">
        <w:rPr>
          <w:rFonts w:ascii="Times New Roman" w:hAnsi="Times New Roman" w:cs="Times New Roman"/>
          <w:color w:val="000000"/>
          <w:sz w:val="24"/>
          <w:szCs w:val="24"/>
          <w:lang w:val="pl-PL"/>
        </w:rPr>
        <w:t>28.06.</w:t>
      </w:r>
      <w:r w:rsidR="00354FFD">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6669DE" w:rsidRDefault="006669DE" w:rsidP="006669DE">
      <w:pPr>
        <w:spacing w:after="0" w:line="240" w:lineRule="auto"/>
        <w:jc w:val="both"/>
        <w:rPr>
          <w:rFonts w:ascii="Times New Roman" w:hAnsi="Times New Roman" w:cs="Times New Roman"/>
          <w:color w:val="000000"/>
          <w:sz w:val="24"/>
          <w:szCs w:val="24"/>
          <w:lang w:val="pl-PL"/>
        </w:rPr>
      </w:pPr>
    </w:p>
    <w:p w:rsidR="00116E20" w:rsidRPr="00B27642" w:rsidRDefault="00116E20" w:rsidP="00116E20">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Opština Bar kao naručilac</w:t>
      </w:r>
      <w:r w:rsidRPr="00B27642">
        <w:rPr>
          <w:rFonts w:ascii="Times New Roman" w:hAnsi="Times New Roman" w:cs="Times New Roman"/>
          <w:b/>
          <w:sz w:val="24"/>
          <w:szCs w:val="24"/>
        </w:rPr>
        <w:t xml:space="preserve">, a u skladu </w:t>
      </w:r>
      <w:proofErr w:type="gramStart"/>
      <w:r w:rsidRPr="00B27642">
        <w:rPr>
          <w:rFonts w:ascii="Times New Roman" w:hAnsi="Times New Roman" w:cs="Times New Roman"/>
          <w:b/>
          <w:sz w:val="24"/>
          <w:szCs w:val="24"/>
        </w:rPr>
        <w:t>sa članom 90 stav 2 Zakona o javnim nabavkama odredio da rok za podnošenje ponuda bude skraćen sa</w:t>
      </w:r>
      <w:proofErr w:type="gramEnd"/>
      <w:r w:rsidRPr="00B27642">
        <w:rPr>
          <w:rFonts w:ascii="Times New Roman" w:hAnsi="Times New Roman" w:cs="Times New Roman"/>
          <w:b/>
          <w:sz w:val="24"/>
          <w:szCs w:val="24"/>
        </w:rPr>
        <w:t xml:space="preserve"> 37 na </w:t>
      </w:r>
      <w:r>
        <w:rPr>
          <w:rFonts w:ascii="Times New Roman" w:hAnsi="Times New Roman" w:cs="Times New Roman"/>
          <w:b/>
          <w:sz w:val="24"/>
          <w:szCs w:val="24"/>
        </w:rPr>
        <w:t>najmanje 22</w:t>
      </w:r>
      <w:r w:rsidRPr="00B27642">
        <w:rPr>
          <w:rFonts w:ascii="Times New Roman" w:hAnsi="Times New Roman" w:cs="Times New Roman"/>
          <w:b/>
          <w:sz w:val="24"/>
          <w:szCs w:val="24"/>
        </w:rPr>
        <w:t xml:space="preserve"> dana od dana objavljivanja tenderske dokumentacije na portalu javnih nabavki iz razloga hitnosti.</w:t>
      </w:r>
    </w:p>
    <w:p w:rsidR="00116E20" w:rsidRPr="00DE2F94" w:rsidRDefault="00116E20" w:rsidP="00116E20">
      <w:pPr>
        <w:shd w:val="clear" w:color="auto" w:fill="FFFFFF"/>
        <w:spacing w:after="0" w:line="240" w:lineRule="auto"/>
        <w:jc w:val="both"/>
        <w:rPr>
          <w:rFonts w:ascii="Times New Roman" w:hAnsi="Times New Roman" w:cs="Times New Roman"/>
          <w:b/>
          <w:sz w:val="24"/>
          <w:szCs w:val="24"/>
          <w:lang w:val="sr-Latn-CS"/>
        </w:rPr>
      </w:pPr>
      <w:r w:rsidRPr="00B27642">
        <w:rPr>
          <w:rFonts w:ascii="Times New Roman" w:hAnsi="Times New Roman" w:cs="Times New Roman"/>
          <w:b/>
          <w:sz w:val="24"/>
          <w:szCs w:val="24"/>
        </w:rPr>
        <w:t>Naime,</w:t>
      </w:r>
      <w:r>
        <w:rPr>
          <w:rFonts w:ascii="Times New Roman" w:hAnsi="Times New Roman" w:cs="Times New Roman"/>
          <w:b/>
          <w:sz w:val="24"/>
          <w:szCs w:val="24"/>
        </w:rPr>
        <w:t xml:space="preserve"> </w:t>
      </w:r>
      <w:r w:rsidR="00354FFD">
        <w:rPr>
          <w:rFonts w:ascii="Times New Roman" w:hAnsi="Times New Roman" w:cs="Times New Roman"/>
          <w:b/>
          <w:sz w:val="24"/>
          <w:szCs w:val="24"/>
          <w:lang w:val="sr-Latn-CS"/>
        </w:rPr>
        <w:t>prethodno zaključeni</w:t>
      </w:r>
      <w:r w:rsidR="00560AB8">
        <w:rPr>
          <w:rFonts w:ascii="Times New Roman" w:hAnsi="Times New Roman" w:cs="Times New Roman"/>
          <w:b/>
          <w:sz w:val="24"/>
          <w:szCs w:val="24"/>
          <w:lang w:val="sr-Latn-CS"/>
        </w:rPr>
        <w:t xml:space="preserve"> ugovor za osiguranj</w:t>
      </w:r>
      <w:r w:rsidR="00354FFD">
        <w:rPr>
          <w:rFonts w:ascii="Times New Roman" w:hAnsi="Times New Roman" w:cs="Times New Roman"/>
          <w:b/>
          <w:sz w:val="24"/>
          <w:szCs w:val="24"/>
          <w:lang w:val="sr-Latn-CS"/>
        </w:rPr>
        <w:t>e imovine i zaposlenih Opštine B</w:t>
      </w:r>
      <w:r w:rsidR="00560AB8">
        <w:rPr>
          <w:rFonts w:ascii="Times New Roman" w:hAnsi="Times New Roman" w:cs="Times New Roman"/>
          <w:b/>
          <w:sz w:val="24"/>
          <w:szCs w:val="24"/>
          <w:lang w:val="sr-Latn-CS"/>
        </w:rPr>
        <w:t xml:space="preserve">ar </w:t>
      </w:r>
      <w:r w:rsidR="00354FFD">
        <w:rPr>
          <w:rFonts w:ascii="Times New Roman" w:hAnsi="Times New Roman" w:cs="Times New Roman"/>
          <w:b/>
          <w:sz w:val="24"/>
          <w:szCs w:val="24"/>
          <w:lang w:val="sr-Latn-CS"/>
        </w:rPr>
        <w:t xml:space="preserve">ističe u julu mjesecu, tako da bi se po skraćenom roku postupak mogao sprovesti do isteka prethodnog i samim tim nastaviti osiguranje imovine i zaposlenih, a imajući u </w:t>
      </w:r>
      <w:r w:rsidR="00354FFD">
        <w:rPr>
          <w:rFonts w:ascii="Times New Roman" w:hAnsi="Times New Roman" w:cs="Times New Roman"/>
          <w:b/>
          <w:sz w:val="24"/>
          <w:szCs w:val="24"/>
          <w:lang w:val="sr-Latn-CS"/>
        </w:rPr>
        <w:lastRenderedPageBreak/>
        <w:t>vidu činjenicu da se ne traže neki specifični uslovi ponuđačima je dovoljno vremena da sačine i podnesu svoje ponude.</w:t>
      </w:r>
    </w:p>
    <w:p w:rsidR="00116E20" w:rsidRPr="00852493" w:rsidRDefault="00116E20" w:rsidP="006669DE">
      <w:pPr>
        <w:spacing w:after="0" w:line="240" w:lineRule="auto"/>
        <w:jc w:val="both"/>
        <w:rPr>
          <w:rFonts w:ascii="Times New Roman" w:hAnsi="Times New Roman" w:cs="Times New Roman"/>
          <w:color w:val="000000"/>
          <w:sz w:val="24"/>
          <w:szCs w:val="24"/>
          <w:lang w:val="pl-PL"/>
        </w:rPr>
      </w:pPr>
    </w:p>
    <w:p w:rsidR="006669DE" w:rsidRPr="00C15CB9" w:rsidRDefault="006669DE" w:rsidP="00C15CB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6669DE" w:rsidRPr="00852493" w:rsidRDefault="006669DE" w:rsidP="006669DE">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354FFD">
        <w:rPr>
          <w:rFonts w:ascii="Times New Roman" w:hAnsi="Times New Roman" w:cs="Times New Roman"/>
          <w:color w:val="000000"/>
          <w:sz w:val="24"/>
          <w:szCs w:val="24"/>
          <w:lang w:val="pl-PL"/>
        </w:rPr>
        <w:t xml:space="preserve">15 </w:t>
      </w:r>
      <w:r w:rsidRPr="00852493">
        <w:rPr>
          <w:rFonts w:ascii="Times New Roman" w:hAnsi="Times New Roman" w:cs="Times New Roman"/>
          <w:color w:val="000000"/>
          <w:sz w:val="24"/>
          <w:szCs w:val="24"/>
          <w:lang w:val="pl-PL"/>
        </w:rPr>
        <w:t>dana od dana javnog otvaranja ponuda.</w:t>
      </w:r>
    </w:p>
    <w:p w:rsidR="006669DE" w:rsidRPr="00852493" w:rsidRDefault="006669DE" w:rsidP="006669DE">
      <w:pPr>
        <w:spacing w:after="0" w:line="240" w:lineRule="auto"/>
        <w:jc w:val="both"/>
        <w:rPr>
          <w:rFonts w:ascii="Times New Roman" w:hAnsi="Times New Roman" w:cs="Times New Roman"/>
          <w:b/>
          <w:bCs/>
          <w:color w:val="000000"/>
          <w:sz w:val="24"/>
          <w:szCs w:val="24"/>
        </w:rPr>
      </w:pPr>
    </w:p>
    <w:p w:rsidR="006669DE" w:rsidRPr="00116E20" w:rsidRDefault="006669DE" w:rsidP="00116E2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6669DE" w:rsidRPr="00116E20" w:rsidRDefault="006669DE" w:rsidP="006669DE">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C939C3" w:rsidRDefault="006669DE" w:rsidP="00C939C3">
      <w:pPr>
        <w:pStyle w:val="ListParagraph"/>
        <w:spacing w:before="0" w:after="0" w:line="240" w:lineRule="auto"/>
        <w:jc w:val="both"/>
        <w:rPr>
          <w:rFonts w:ascii="Liberation Serif" w:hAnsi="Liberation Serif"/>
        </w:rPr>
      </w:pPr>
      <w:r w:rsidRPr="00852493">
        <w:rPr>
          <w:rFonts w:ascii="Times New Roman" w:hAnsi="Times New Roman" w:cs="Times New Roman"/>
          <w:color w:val="000000"/>
          <w:sz w:val="24"/>
          <w:szCs w:val="24"/>
        </w:rPr>
        <w:t xml:space="preserve">Rok plaćanja je: </w:t>
      </w:r>
      <w:r w:rsidR="00C939C3">
        <w:rPr>
          <w:rFonts w:ascii="Liberation Serif" w:hAnsi="Liberation Serif" w:cs="Times New Roman"/>
          <w:color w:val="000000"/>
          <w:sz w:val="24"/>
          <w:szCs w:val="24"/>
        </w:rPr>
        <w:t xml:space="preserve">Plaćanje će se izvršiti u roku od </w:t>
      </w:r>
      <w:r w:rsidR="00C939C3">
        <w:rPr>
          <w:rFonts w:ascii="Times New Roman" w:hAnsi="Times New Roman" w:cs="Times New Roman"/>
          <w:color w:val="000000"/>
          <w:sz w:val="24"/>
          <w:szCs w:val="24"/>
        </w:rPr>
        <w:t>30</w:t>
      </w:r>
      <w:r w:rsidR="00C939C3">
        <w:rPr>
          <w:rFonts w:ascii="Liberation Serif" w:hAnsi="Liberation Serif" w:cs="Times New Roman"/>
          <w:color w:val="000000"/>
          <w:sz w:val="24"/>
          <w:szCs w:val="24"/>
        </w:rPr>
        <w:t xml:space="preserve"> (trideset) dana od dana dostavljanja fakture</w:t>
      </w:r>
      <w:r w:rsidR="006E30B8">
        <w:rPr>
          <w:rFonts w:ascii="Liberation Serif" w:hAnsi="Liberation Serif" w:cs="Times New Roman"/>
          <w:color w:val="000000"/>
          <w:sz w:val="24"/>
          <w:szCs w:val="24"/>
        </w:rPr>
        <w:t>, za prethodni mjesec</w:t>
      </w:r>
      <w:r w:rsidR="00C939C3">
        <w:rPr>
          <w:rFonts w:ascii="Liberation Serif" w:hAnsi="Liberation Serif" w:cs="Times New Roman"/>
          <w:color w:val="000000"/>
          <w:sz w:val="24"/>
          <w:szCs w:val="24"/>
        </w:rPr>
        <w:t>.</w:t>
      </w:r>
    </w:p>
    <w:p w:rsidR="006669DE" w:rsidRPr="00852493" w:rsidRDefault="006669DE" w:rsidP="006669DE">
      <w:pPr>
        <w:pStyle w:val="ListParagraph"/>
        <w:spacing w:before="0" w:after="0" w:line="240" w:lineRule="auto"/>
        <w:jc w:val="both"/>
        <w:rPr>
          <w:rFonts w:ascii="Times New Roman" w:hAnsi="Times New Roman" w:cs="Times New Roman"/>
          <w:color w:val="000000"/>
          <w:sz w:val="24"/>
          <w:szCs w:val="24"/>
        </w:rPr>
      </w:pPr>
    </w:p>
    <w:p w:rsidR="006669DE" w:rsidRDefault="006669DE" w:rsidP="00116E20">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116E20">
        <w:rPr>
          <w:rFonts w:ascii="Times New Roman" w:hAnsi="Times New Roman" w:cs="Times New Roman"/>
          <w:color w:val="000000"/>
          <w:sz w:val="24"/>
          <w:szCs w:val="24"/>
        </w:rPr>
        <w:t>Virmanski</w:t>
      </w:r>
    </w:p>
    <w:p w:rsidR="00116E20" w:rsidRPr="00852493" w:rsidRDefault="00116E20" w:rsidP="00116E20">
      <w:pPr>
        <w:pStyle w:val="ListParagraph"/>
        <w:spacing w:before="0" w:after="0" w:line="240" w:lineRule="auto"/>
        <w:jc w:val="both"/>
        <w:rPr>
          <w:rFonts w:ascii="Times New Roman" w:hAnsi="Times New Roman" w:cs="Times New Roman"/>
          <w:color w:val="000000"/>
          <w:sz w:val="24"/>
          <w:szCs w:val="24"/>
        </w:rPr>
      </w:pPr>
    </w:p>
    <w:p w:rsidR="006669DE" w:rsidRPr="00852493" w:rsidRDefault="00116E20" w:rsidP="006669DE">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6669DE" w:rsidRPr="00852493">
        <w:rPr>
          <w:rFonts w:ascii="Times New Roman" w:hAnsi="Times New Roman" w:cs="Times New Roman"/>
          <w:b/>
          <w:bCs/>
          <w:color w:val="000000"/>
          <w:sz w:val="24"/>
          <w:szCs w:val="24"/>
        </w:rPr>
        <w:t>Sredstva finansijskog obezbjeđenja ugovora o javnoj nabavci</w:t>
      </w:r>
    </w:p>
    <w:p w:rsidR="006669DE" w:rsidRPr="00852493" w:rsidRDefault="006669DE" w:rsidP="006669DE">
      <w:pPr>
        <w:spacing w:after="0" w:line="240" w:lineRule="auto"/>
        <w:jc w:val="both"/>
        <w:rPr>
          <w:rFonts w:ascii="Times New Roman" w:hAnsi="Times New Roman" w:cs="Times New Roman"/>
          <w:b/>
          <w:bCs/>
          <w:color w:val="000000"/>
          <w:sz w:val="24"/>
          <w:szCs w:val="24"/>
        </w:rPr>
      </w:pPr>
    </w:p>
    <w:p w:rsidR="006669DE" w:rsidRPr="00852493" w:rsidRDefault="006669DE" w:rsidP="006669D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ponuda bude izabrana kao najpovoljnija je dužan da </w:t>
      </w:r>
      <w:r w:rsidR="00886849">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w:t>
      </w:r>
    </w:p>
    <w:p w:rsidR="00354FFD" w:rsidRPr="00C331BB" w:rsidRDefault="00116E20" w:rsidP="00354FFD">
      <w:pPr>
        <w:spacing w:after="0" w:line="240" w:lineRule="auto"/>
        <w:jc w:val="both"/>
        <w:rPr>
          <w:rFonts w:ascii="Times New Roman" w:hAnsi="Times New Roman"/>
          <w:sz w:val="24"/>
          <w:szCs w:val="24"/>
          <w:lang w:val="sl-SI"/>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6669DE" w:rsidRPr="00852493">
        <w:rPr>
          <w:rFonts w:ascii="Times New Roman" w:hAnsi="Times New Roman" w:cs="Times New Roman"/>
          <w:color w:val="000000"/>
          <w:sz w:val="24"/>
          <w:szCs w:val="24"/>
        </w:rPr>
        <w:t xml:space="preserve"> </w:t>
      </w:r>
      <w:r w:rsidR="00354FFD" w:rsidRPr="00C331BB">
        <w:rPr>
          <w:rFonts w:ascii="Times New Roman" w:hAnsi="Times New Roman"/>
          <w:sz w:val="24"/>
          <w:szCs w:val="24"/>
          <w:lang w:val="pl-PL"/>
        </w:rPr>
        <w:t xml:space="preserve">neopozivu i </w:t>
      </w:r>
      <w:r w:rsidR="00354FFD" w:rsidRPr="00C331BB">
        <w:rPr>
          <w:rFonts w:ascii="Times New Roman" w:hAnsi="Times New Roman"/>
          <w:sz w:val="24"/>
          <w:szCs w:val="24"/>
          <w:lang w:val="sr-Latn-CS"/>
        </w:rPr>
        <w:t xml:space="preserve">bezuslovnu plativu na prvi poziv garanciju za dobro izvršenje ugovora na iznos 5% </w:t>
      </w:r>
      <w:r w:rsidR="00354FFD" w:rsidRPr="00C331BB">
        <w:rPr>
          <w:rFonts w:ascii="Times New Roman" w:hAnsi="Times New Roman"/>
          <w:color w:val="000000"/>
          <w:sz w:val="24"/>
          <w:szCs w:val="24"/>
        </w:rPr>
        <w:t>od vrijednosti ugovora</w:t>
      </w:r>
      <w:r w:rsidR="00354FFD" w:rsidRPr="00C331BB">
        <w:rPr>
          <w:rFonts w:ascii="Times New Roman" w:hAnsi="Times New Roman"/>
          <w:sz w:val="24"/>
          <w:szCs w:val="24"/>
          <w:lang w:val="sr-Latn-CS"/>
        </w:rPr>
        <w:t xml:space="preserve">, </w:t>
      </w:r>
      <w:r w:rsidR="00A6316C">
        <w:rPr>
          <w:rFonts w:ascii="Times New Roman" w:hAnsi="Times New Roman" w:cs="Times New Roman"/>
          <w:bCs/>
          <w:sz w:val="24"/>
          <w:szCs w:val="24"/>
          <w:lang w:val="pl-PL"/>
        </w:rPr>
        <w:t xml:space="preserve">koja </w:t>
      </w:r>
      <w:r w:rsidR="00A6316C" w:rsidRPr="006315C3">
        <w:rPr>
          <w:rFonts w:ascii="Times New Roman" w:hAnsi="Times New Roman" w:cs="Times New Roman"/>
          <w:bCs/>
          <w:sz w:val="24"/>
          <w:szCs w:val="24"/>
          <w:lang w:val="pl-PL"/>
        </w:rPr>
        <w:t xml:space="preserve">je bezuslovna i plativa na prvi poziv naručioca nakon nastanka razloga na koji se odnosi. </w:t>
      </w:r>
      <w:r w:rsidR="00A6316C" w:rsidRPr="0016479E">
        <w:rPr>
          <w:rFonts w:ascii="Times New Roman" w:hAnsi="Times New Roman" w:cs="Times New Roman"/>
          <w:sz w:val="24"/>
          <w:szCs w:val="24"/>
        </w:rPr>
        <w:t>Garancija mo</w:t>
      </w:r>
      <w:r w:rsidR="00A6316C">
        <w:rPr>
          <w:rFonts w:ascii="Times New Roman" w:hAnsi="Times New Roman" w:cs="Times New Roman"/>
          <w:sz w:val="24"/>
          <w:szCs w:val="24"/>
        </w:rPr>
        <w:t>že</w:t>
      </w:r>
      <w:r w:rsidR="00A6316C" w:rsidRPr="0016479E">
        <w:rPr>
          <w:rFonts w:ascii="Times New Roman" w:hAnsi="Times New Roman" w:cs="Times New Roman"/>
          <w:sz w:val="24"/>
          <w:szCs w:val="24"/>
        </w:rPr>
        <w:t xml:space="preserve"> biti izdata </w:t>
      </w:r>
      <w:proofErr w:type="gramStart"/>
      <w:r w:rsidR="00A6316C" w:rsidRPr="0016479E">
        <w:rPr>
          <w:rFonts w:ascii="Times New Roman" w:hAnsi="Times New Roman" w:cs="Times New Roman"/>
          <w:sz w:val="24"/>
          <w:szCs w:val="24"/>
        </w:rPr>
        <w:t>od</w:t>
      </w:r>
      <w:proofErr w:type="gramEnd"/>
      <w:r w:rsidR="00A6316C" w:rsidRPr="0016479E">
        <w:rPr>
          <w:rFonts w:ascii="Times New Roman" w:hAnsi="Times New Roman" w:cs="Times New Roman"/>
          <w:sz w:val="24"/>
          <w:szCs w:val="24"/>
        </w:rPr>
        <w:t xml:space="preserve"> banke, društva za osiguranje ili druge organizacije koja je zakonom ili na osnovu zakona ovlašćena za davanje garancija.</w:t>
      </w:r>
      <w:r w:rsidR="00354FFD" w:rsidRPr="00C331BB">
        <w:rPr>
          <w:rFonts w:ascii="Times New Roman" w:hAnsi="Times New Roman"/>
          <w:sz w:val="24"/>
          <w:szCs w:val="24"/>
          <w:lang w:val="sl-SI"/>
        </w:rPr>
        <w:t xml:space="preserve">kojom bezuslovno i neopozivo garantuje izvršenje ugovorenih obaveza. </w:t>
      </w:r>
    </w:p>
    <w:p w:rsidR="00354FFD" w:rsidRPr="00C331BB" w:rsidRDefault="00354FFD" w:rsidP="00354FFD">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354FFD" w:rsidRPr="00C331BB" w:rsidRDefault="00354FFD" w:rsidP="00354FFD">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Izvršilac ne preda naručiocu garanciju za dobro izvršenje ugovora </w:t>
      </w:r>
      <w:r w:rsidR="00886849">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Pr="00A6316C" w:rsidRDefault="00C939C3" w:rsidP="00A6316C">
      <w:pPr>
        <w:spacing w:after="0" w:line="240" w:lineRule="auto"/>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Pr="0085249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3958C4" w:rsidRPr="003958C4" w:rsidRDefault="006669DE" w:rsidP="003958C4">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4"/>
      <w:bookmarkStart w:id="7" w:name="_Toc502229902"/>
      <w:r w:rsidRPr="00852493">
        <w:rPr>
          <w:i w:val="0"/>
          <w:iCs w:val="0"/>
          <w:color w:val="000000"/>
          <w:u w:val="none"/>
        </w:rPr>
        <w:t>TEHNIČKE KARAKTERISTIKE ILI SPECIFIKACIJE PREDMETA JAVNE NABAVKE, ODNOSNO PREDMJER RADOVA</w:t>
      </w:r>
      <w:bookmarkEnd w:id="6"/>
      <w:bookmarkEnd w:id="7"/>
    </w:p>
    <w:p w:rsidR="000031FE" w:rsidRPr="004404AB" w:rsidRDefault="00DF4F7B" w:rsidP="006669DE">
      <w:r>
        <w:t xml:space="preserve"> </w:t>
      </w:r>
    </w:p>
    <w:p w:rsidR="00A01005" w:rsidRPr="004404AB" w:rsidRDefault="00A01005" w:rsidP="00A01005">
      <w:pPr>
        <w:rPr>
          <w:rFonts w:ascii="Times New Roman" w:hAnsi="Times New Roman" w:cs="Times New Roman"/>
          <w:b/>
          <w:noProof/>
        </w:rPr>
      </w:pPr>
      <w:r w:rsidRPr="004404AB">
        <w:rPr>
          <w:rFonts w:ascii="Times New Roman" w:hAnsi="Times New Roman" w:cs="Times New Roman"/>
          <w:b/>
          <w:color w:val="000000"/>
          <w:lang w:val="sr-Latn-CS"/>
        </w:rPr>
        <w:t xml:space="preserve">PARTIJA 1. </w:t>
      </w:r>
      <w:r w:rsidRPr="004404AB">
        <w:rPr>
          <w:rFonts w:ascii="Times New Roman" w:hAnsi="Times New Roman" w:cs="Times New Roman"/>
          <w:b/>
          <w:noProof/>
          <w:sz w:val="24"/>
          <w:szCs w:val="24"/>
        </w:rPr>
        <w:t>O</w:t>
      </w:r>
      <w:r w:rsidRPr="004404AB">
        <w:rPr>
          <w:rFonts w:ascii="Times New Roman" w:hAnsi="Times New Roman" w:cs="Times New Roman"/>
          <w:b/>
          <w:noProof/>
          <w:sz w:val="24"/>
          <w:szCs w:val="24"/>
          <w:lang w:val="sr-Cyrl-BA"/>
        </w:rPr>
        <w:t xml:space="preserve">siguranje </w:t>
      </w:r>
      <w:r w:rsidR="004404AB" w:rsidRPr="004404AB">
        <w:rPr>
          <w:rFonts w:ascii="Times New Roman" w:hAnsi="Times New Roman" w:cs="Times New Roman"/>
          <w:b/>
          <w:noProof/>
          <w:sz w:val="24"/>
          <w:szCs w:val="24"/>
        </w:rPr>
        <w:t xml:space="preserve">zgrade </w:t>
      </w:r>
      <w:r w:rsidRPr="004404AB">
        <w:rPr>
          <w:rFonts w:ascii="Times New Roman" w:hAnsi="Times New Roman" w:cs="Times New Roman"/>
          <w:b/>
          <w:noProof/>
          <w:sz w:val="24"/>
          <w:szCs w:val="24"/>
        </w:rPr>
        <w:t xml:space="preserve">i  opreme </w:t>
      </w:r>
    </w:p>
    <w:p w:rsidR="00A01005" w:rsidRPr="00957FB4" w:rsidRDefault="00A01005" w:rsidP="00A01005">
      <w:pPr>
        <w:jc w:val="both"/>
        <w:rPr>
          <w:rFonts w:ascii="Times New Roman" w:hAnsi="Times New Roman" w:cs="Times New Roman"/>
          <w:b/>
          <w:sz w:val="24"/>
          <w:szCs w:val="24"/>
        </w:rPr>
      </w:pPr>
      <w:r w:rsidRPr="00957FB4">
        <w:rPr>
          <w:rFonts w:ascii="Times New Roman" w:hAnsi="Times New Roman" w:cs="Times New Roman"/>
          <w:b/>
          <w:sz w:val="24"/>
          <w:szCs w:val="24"/>
        </w:rPr>
        <w:t xml:space="preserve">Ponuđač je dužan dostaviti posebnu Izjavu kojom se izjašnjava o prihvatanju sljedećih zahtjeva Naručioca (izjava mora biti potpisana </w:t>
      </w:r>
      <w:proofErr w:type="gramStart"/>
      <w:r w:rsidRPr="00957FB4">
        <w:rPr>
          <w:rFonts w:ascii="Times New Roman" w:hAnsi="Times New Roman" w:cs="Times New Roman"/>
          <w:b/>
          <w:sz w:val="24"/>
          <w:szCs w:val="24"/>
        </w:rPr>
        <w:t>od</w:t>
      </w:r>
      <w:proofErr w:type="gramEnd"/>
      <w:r w:rsidRPr="00957FB4">
        <w:rPr>
          <w:rFonts w:ascii="Times New Roman" w:hAnsi="Times New Roman" w:cs="Times New Roman"/>
          <w:b/>
          <w:sz w:val="24"/>
          <w:szCs w:val="24"/>
        </w:rPr>
        <w:t xml:space="preserve"> strane ovlašćenog lica ponuđača i pečatirana pečatom ponuđaća):</w:t>
      </w:r>
    </w:p>
    <w:p w:rsidR="00A01005" w:rsidRPr="00957FB4" w:rsidRDefault="00A01005" w:rsidP="00A01005">
      <w:pPr>
        <w:pStyle w:val="BodyText"/>
        <w:rPr>
          <w:noProof/>
          <w:color w:val="FF0000"/>
        </w:rPr>
      </w:pPr>
    </w:p>
    <w:p w:rsidR="00A01005" w:rsidRPr="00957FB4" w:rsidRDefault="00A01005" w:rsidP="00A01005">
      <w:pPr>
        <w:pStyle w:val="ListParagraph"/>
        <w:numPr>
          <w:ilvl w:val="0"/>
          <w:numId w:val="19"/>
        </w:numPr>
        <w:jc w:val="both"/>
        <w:rPr>
          <w:rFonts w:ascii="Times New Roman" w:hAnsi="Times New Roman" w:cs="Times New Roman"/>
          <w:b/>
          <w:color w:val="000000" w:themeColor="text1"/>
        </w:rPr>
      </w:pPr>
      <w:r w:rsidRPr="00957FB4">
        <w:rPr>
          <w:rFonts w:ascii="Times New Roman" w:hAnsi="Times New Roman" w:cs="Times New Roman"/>
          <w:b/>
          <w:color w:val="000000" w:themeColor="text1"/>
        </w:rPr>
        <w:t xml:space="preserve">PREDMET OSIGURANJA </w:t>
      </w:r>
    </w:p>
    <w:p w:rsidR="00A01005" w:rsidRPr="00A3731F" w:rsidRDefault="00A01005" w:rsidP="00A01005">
      <w:pPr>
        <w:pStyle w:val="BodyText"/>
        <w:rPr>
          <w:bCs/>
          <w:noProof/>
          <w:color w:val="000000" w:themeColor="text1"/>
          <w:sz w:val="24"/>
          <w:szCs w:val="24"/>
        </w:rPr>
      </w:pPr>
      <w:r w:rsidRPr="00A3731F">
        <w:rPr>
          <w:bCs/>
          <w:noProof/>
          <w:color w:val="000000" w:themeColor="text1"/>
          <w:sz w:val="24"/>
          <w:szCs w:val="24"/>
        </w:rPr>
        <w:t xml:space="preserve">Imovina Osiguranika prema ugovorenim sumama  i/ili finansijskoj evidenciji, u koju spada imovina  koja je u vlasništvu Osiguranika ili koju je uzeo ili dao u zakup ili korišćenje bez obzira na namjenu zakupljenog ili datog na koriscenje objekta. </w:t>
      </w:r>
    </w:p>
    <w:p w:rsidR="00A01005" w:rsidRPr="00A3731F" w:rsidRDefault="00A01005" w:rsidP="00A01005">
      <w:pPr>
        <w:pStyle w:val="BodyText"/>
        <w:rPr>
          <w:bCs/>
          <w:noProof/>
          <w:color w:val="000000" w:themeColor="text1"/>
          <w:sz w:val="24"/>
          <w:szCs w:val="24"/>
        </w:rPr>
      </w:pPr>
    </w:p>
    <w:p w:rsidR="00A01005" w:rsidRPr="00A3731F" w:rsidRDefault="00A01005" w:rsidP="00A01005">
      <w:pPr>
        <w:pStyle w:val="BodyText"/>
        <w:rPr>
          <w:bCs/>
          <w:noProof/>
          <w:color w:val="000000" w:themeColor="text1"/>
          <w:sz w:val="24"/>
          <w:szCs w:val="24"/>
        </w:rPr>
      </w:pPr>
      <w:r w:rsidRPr="00A3731F">
        <w:rPr>
          <w:bCs/>
          <w:noProof/>
          <w:color w:val="000000" w:themeColor="text1"/>
          <w:sz w:val="24"/>
          <w:szCs w:val="24"/>
        </w:rPr>
        <w:t xml:space="preserve">U osiguranje građevinskih objekata i drugih nepokretnih stvari smatraju se osiguranima svi djelovi građevina, temelji, podrumski zidovi, i sve ugrađene instalacije, sva ugrađena oprema, spoljnja stubišta, terase, ograde, nadstrešnice i slično a sve ono što se smatra sastavnim dijelom građevinskog objekta i koji pripada njegovoj cjelini. Vrijednost mehaničke i ostale opreme ugrađene u objekte, ukoliko nije iskazana posebno, sadržana je u vrijednosti objekata. Osigurana su i ulaganja Osiguranika  u tuđu imovinu. </w:t>
      </w:r>
    </w:p>
    <w:p w:rsidR="00A01005" w:rsidRPr="00A3731F" w:rsidRDefault="00A01005" w:rsidP="00A01005">
      <w:pPr>
        <w:pStyle w:val="BodyText"/>
        <w:rPr>
          <w:bCs/>
          <w:noProof/>
          <w:color w:val="FF0000"/>
          <w:sz w:val="24"/>
          <w:szCs w:val="24"/>
        </w:rPr>
      </w:pPr>
    </w:p>
    <w:p w:rsidR="00A01005" w:rsidRPr="00A3731F" w:rsidRDefault="00A01005" w:rsidP="00A01005">
      <w:pPr>
        <w:pStyle w:val="BodyText"/>
        <w:rPr>
          <w:bCs/>
          <w:noProof/>
          <w:color w:val="000000" w:themeColor="text1"/>
          <w:sz w:val="24"/>
          <w:szCs w:val="24"/>
        </w:rPr>
      </w:pPr>
      <w:r w:rsidRPr="00A3731F">
        <w:rPr>
          <w:bCs/>
          <w:noProof/>
          <w:color w:val="000000" w:themeColor="text1"/>
          <w:sz w:val="24"/>
          <w:szCs w:val="24"/>
        </w:rPr>
        <w:t>Kod osiguranja pokretnih stvari (opreme, zaliha i dr.) smatra se da su osigurane sve stvari koje se nalaze na mjestu osiguranja, a pripadaju osiguranom skupu, kako one koje su postojale u trenutku zaključenja ugovora o osiguranju, tako i one koje se naknadno unesu u taj skup. Pod opremom se smatra sva oprema kao što su: aparati, uređaji, mašine, instalacije, elektronska i komunikaciona oprema, računari, oprema sistema nadzora i zaštite, namještaj, inventar te druga oprema.</w:t>
      </w:r>
    </w:p>
    <w:p w:rsidR="00A01005" w:rsidRPr="00A3731F" w:rsidRDefault="00A01005" w:rsidP="00A01005">
      <w:pPr>
        <w:pStyle w:val="BodyText"/>
        <w:rPr>
          <w:bCs/>
          <w:noProof/>
          <w:color w:val="000000" w:themeColor="text1"/>
          <w:sz w:val="24"/>
          <w:szCs w:val="24"/>
        </w:rPr>
      </w:pPr>
    </w:p>
    <w:p w:rsidR="00A01005" w:rsidRPr="00A3731F" w:rsidRDefault="00A01005" w:rsidP="00A01005">
      <w:pPr>
        <w:pStyle w:val="BodyText"/>
        <w:rPr>
          <w:bCs/>
          <w:noProof/>
          <w:color w:val="000000" w:themeColor="text1"/>
          <w:sz w:val="24"/>
          <w:szCs w:val="24"/>
        </w:rPr>
      </w:pPr>
      <w:r w:rsidRPr="00A3731F">
        <w:rPr>
          <w:bCs/>
          <w:noProof/>
          <w:color w:val="000000" w:themeColor="text1"/>
          <w:sz w:val="24"/>
          <w:szCs w:val="24"/>
        </w:rPr>
        <w:t>Predmet osiguranja su i  sve vrste stakla koji su ugrađeni u građevinski objekat.</w:t>
      </w:r>
    </w:p>
    <w:p w:rsidR="00A01005" w:rsidRPr="00A3731F" w:rsidRDefault="00A01005" w:rsidP="00A01005">
      <w:pPr>
        <w:pStyle w:val="BodyText"/>
        <w:rPr>
          <w:bCs/>
          <w:noProof/>
          <w:color w:val="000000" w:themeColor="text1"/>
          <w:sz w:val="24"/>
          <w:szCs w:val="24"/>
        </w:rPr>
      </w:pPr>
    </w:p>
    <w:p w:rsidR="00A01005" w:rsidRPr="00A3731F" w:rsidRDefault="00A01005" w:rsidP="00A01005">
      <w:pPr>
        <w:spacing w:after="0" w:line="240" w:lineRule="auto"/>
        <w:jc w:val="both"/>
        <w:rPr>
          <w:rFonts w:ascii="Times New Roman" w:eastAsiaTheme="minorHAnsi" w:hAnsi="Times New Roman" w:cs="Times New Roman"/>
          <w:sz w:val="24"/>
          <w:szCs w:val="24"/>
          <w:lang w:val="sr-Latn-CS"/>
        </w:rPr>
      </w:pPr>
      <w:r w:rsidRPr="00A3731F">
        <w:rPr>
          <w:rFonts w:ascii="Times New Roman" w:eastAsiaTheme="minorHAnsi" w:hAnsi="Times New Roman" w:cs="Times New Roman"/>
          <w:sz w:val="24"/>
          <w:szCs w:val="24"/>
        </w:rPr>
        <w:t xml:space="preserve">Izabrani Ponudjac je duzan </w:t>
      </w:r>
      <w:r w:rsidRPr="00A3731F">
        <w:rPr>
          <w:rFonts w:ascii="Times New Roman" w:eastAsiaTheme="minorHAnsi" w:hAnsi="Times New Roman" w:cs="Times New Roman"/>
          <w:sz w:val="24"/>
          <w:szCs w:val="24"/>
          <w:lang w:val="sr-Latn-CS"/>
        </w:rPr>
        <w:t xml:space="preserve">da dostavi naručiocu pregled šteta po predmetnim rizicima </w:t>
      </w:r>
      <w:proofErr w:type="gramStart"/>
      <w:r w:rsidRPr="00A3731F">
        <w:rPr>
          <w:rFonts w:ascii="Times New Roman" w:eastAsiaTheme="minorHAnsi" w:hAnsi="Times New Roman" w:cs="Times New Roman"/>
          <w:sz w:val="24"/>
          <w:szCs w:val="24"/>
          <w:lang w:val="sr-Latn-CS"/>
        </w:rPr>
        <w:t>sa</w:t>
      </w:r>
      <w:proofErr w:type="gramEnd"/>
      <w:r w:rsidRPr="00A3731F">
        <w:rPr>
          <w:rFonts w:ascii="Times New Roman" w:eastAsiaTheme="minorHAnsi" w:hAnsi="Times New Roman" w:cs="Times New Roman"/>
          <w:sz w:val="24"/>
          <w:szCs w:val="24"/>
          <w:lang w:val="sr-Latn-CS"/>
        </w:rPr>
        <w:t xml:space="preserve"> naznačenim pojedinačnim isplaćenim iznosima, kao i ukupni isplaćeni iznos po osnovu šteta na polugodišnjem nivou i godišnjem nivou,</w:t>
      </w:r>
      <w:r w:rsidRPr="00A3731F">
        <w:rPr>
          <w:rFonts w:ascii="Times New Roman" w:eastAsiaTheme="minorHAnsi" w:hAnsi="Times New Roman" w:cs="Times New Roman"/>
          <w:sz w:val="24"/>
          <w:szCs w:val="24"/>
        </w:rPr>
        <w:t xml:space="preserve"> na sledeći način: </w:t>
      </w:r>
      <w:r w:rsidRPr="00A3731F">
        <w:rPr>
          <w:rFonts w:ascii="Times New Roman" w:eastAsia="Times New Roman" w:hAnsi="Times New Roman" w:cs="Times New Roman"/>
          <w:sz w:val="24"/>
          <w:szCs w:val="24"/>
          <w:lang w:val="sl-SI"/>
        </w:rPr>
        <w:t>datum i mjesto nastanka štete, uzrok i iznos štete, kao i podatak o ukupnim vrijednosnim iznosima šteta za navedeni period.</w:t>
      </w:r>
    </w:p>
    <w:p w:rsidR="00A01005" w:rsidRPr="00A3731F" w:rsidRDefault="00A01005" w:rsidP="00A01005">
      <w:pPr>
        <w:spacing w:after="160" w:line="259" w:lineRule="auto"/>
        <w:rPr>
          <w:rFonts w:ascii="Times New Roman" w:eastAsiaTheme="minorHAnsi" w:hAnsi="Times New Roman" w:cs="Times New Roman"/>
          <w:sz w:val="24"/>
          <w:szCs w:val="24"/>
        </w:rPr>
      </w:pPr>
      <w:r w:rsidRPr="00A3731F">
        <w:rPr>
          <w:rFonts w:ascii="Times New Roman" w:eastAsiaTheme="minorHAnsi" w:hAnsi="Times New Roman" w:cs="Times New Roman"/>
          <w:sz w:val="24"/>
          <w:szCs w:val="24"/>
          <w:lang w:val="sr-Latn-CS"/>
        </w:rPr>
        <w:t xml:space="preserve">Izvod iz evidencije se dostavlja Naručiocu putem sredstva komunikacije koje je kompatibilno i korišćeno od strane  Naručioca, i </w:t>
      </w:r>
      <w:r w:rsidRPr="00A3731F">
        <w:rPr>
          <w:rFonts w:ascii="Times New Roman" w:eastAsiaTheme="minorHAnsi" w:hAnsi="Times New Roman" w:cs="Times New Roman"/>
          <w:sz w:val="24"/>
          <w:szCs w:val="24"/>
        </w:rPr>
        <w:t>ne sprečava Naručioca da zahtijeva i dobije ažurne podatke od izvršioca bilo kog drugog datuma</w:t>
      </w:r>
    </w:p>
    <w:p w:rsidR="00A01005" w:rsidRPr="00957FB4" w:rsidRDefault="00A01005" w:rsidP="00A01005">
      <w:pPr>
        <w:pStyle w:val="BodyText"/>
        <w:rPr>
          <w:bCs/>
          <w:noProof/>
          <w:color w:val="000000" w:themeColor="text1"/>
        </w:rPr>
      </w:pPr>
    </w:p>
    <w:p w:rsidR="00A01005" w:rsidRPr="00957FB4" w:rsidRDefault="00A01005" w:rsidP="00A01005">
      <w:pPr>
        <w:pStyle w:val="BodyText"/>
        <w:rPr>
          <w:bCs/>
          <w:noProof/>
          <w:color w:val="FF0000"/>
        </w:rPr>
      </w:pPr>
    </w:p>
    <w:p w:rsidR="00A01005" w:rsidRPr="00957FB4" w:rsidRDefault="00A01005" w:rsidP="00A01005">
      <w:pPr>
        <w:pStyle w:val="BodyText"/>
        <w:numPr>
          <w:ilvl w:val="0"/>
          <w:numId w:val="19"/>
        </w:numPr>
        <w:rPr>
          <w:b/>
          <w:bCs/>
          <w:noProof/>
          <w:color w:val="000000" w:themeColor="text1"/>
        </w:rPr>
      </w:pPr>
      <w:r w:rsidRPr="00957FB4">
        <w:rPr>
          <w:b/>
          <w:bCs/>
          <w:noProof/>
          <w:color w:val="000000" w:themeColor="text1"/>
        </w:rPr>
        <w:t>OSIGURANI RIZICI</w:t>
      </w:r>
    </w:p>
    <w:p w:rsidR="00A01005" w:rsidRPr="00D91126" w:rsidRDefault="00A01005" w:rsidP="00A01005">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I.O</w:t>
      </w:r>
      <w:r w:rsidRPr="00D91126">
        <w:rPr>
          <w:rFonts w:ascii="Times New Roman" w:hAnsi="Times New Roman" w:cs="Times New Roman"/>
          <w:b/>
          <w:color w:val="000000" w:themeColor="text1"/>
        </w:rPr>
        <w:t xml:space="preserve">siguranje </w:t>
      </w:r>
      <w:proofErr w:type="gramStart"/>
      <w:r w:rsidRPr="00D91126">
        <w:rPr>
          <w:rFonts w:ascii="Times New Roman" w:hAnsi="Times New Roman" w:cs="Times New Roman"/>
          <w:b/>
          <w:color w:val="000000" w:themeColor="text1"/>
        </w:rPr>
        <w:t>od</w:t>
      </w:r>
      <w:proofErr w:type="gramEnd"/>
      <w:r w:rsidRPr="00D91126">
        <w:rPr>
          <w:rFonts w:ascii="Times New Roman" w:hAnsi="Times New Roman" w:cs="Times New Roman"/>
          <w:b/>
          <w:color w:val="000000" w:themeColor="text1"/>
        </w:rPr>
        <w:t xml:space="preserve"> pozara i nekih drugih opasnosti </w:t>
      </w:r>
    </w:p>
    <w:p w:rsidR="00A01005" w:rsidRPr="00A3731F" w:rsidRDefault="00A01005" w:rsidP="00A01005">
      <w:pPr>
        <w:spacing w:after="0" w:line="240" w:lineRule="auto"/>
        <w:jc w:val="both"/>
        <w:rPr>
          <w:rFonts w:ascii="Times New Roman" w:hAnsi="Times New Roman" w:cs="Times New Roman"/>
          <w:color w:val="000000" w:themeColor="text1"/>
          <w:sz w:val="24"/>
          <w:szCs w:val="24"/>
        </w:rPr>
      </w:pPr>
      <w:r w:rsidRPr="00A3731F">
        <w:rPr>
          <w:rFonts w:ascii="Times New Roman" w:hAnsi="Times New Roman" w:cs="Times New Roman"/>
          <w:color w:val="000000" w:themeColor="text1"/>
          <w:sz w:val="24"/>
          <w:szCs w:val="24"/>
        </w:rPr>
        <w:lastRenderedPageBreak/>
        <w:t xml:space="preserve">U obim pokrića osiguranje </w:t>
      </w:r>
      <w:proofErr w:type="gramStart"/>
      <w:r w:rsidRPr="00A3731F">
        <w:rPr>
          <w:rFonts w:ascii="Times New Roman" w:hAnsi="Times New Roman" w:cs="Times New Roman"/>
          <w:color w:val="000000" w:themeColor="text1"/>
          <w:sz w:val="24"/>
          <w:szCs w:val="24"/>
        </w:rPr>
        <w:t>od</w:t>
      </w:r>
      <w:proofErr w:type="gramEnd"/>
      <w:r w:rsidRPr="00A3731F">
        <w:rPr>
          <w:rFonts w:ascii="Times New Roman" w:hAnsi="Times New Roman" w:cs="Times New Roman"/>
          <w:color w:val="000000" w:themeColor="text1"/>
          <w:sz w:val="24"/>
          <w:szCs w:val="24"/>
        </w:rPr>
        <w:t xml:space="preserve"> pozara i nekih drugih opasnosti spadaju: požar, direktan udar groma, eksplozija, oluja, grad, udar sopstvenog motornog vozila i sopstvene radne mašine u osigurani građevinski objekat, pad letjelice, manifestacije i demostracije.</w:t>
      </w:r>
    </w:p>
    <w:p w:rsidR="00A01005" w:rsidRPr="00A3731F" w:rsidRDefault="00A01005" w:rsidP="00A01005">
      <w:pPr>
        <w:spacing w:after="0" w:line="240" w:lineRule="auto"/>
        <w:jc w:val="both"/>
        <w:rPr>
          <w:rFonts w:ascii="Times New Roman" w:hAnsi="Times New Roman" w:cs="Times New Roman"/>
          <w:color w:val="000000" w:themeColor="text1"/>
          <w:sz w:val="24"/>
          <w:szCs w:val="24"/>
        </w:rPr>
      </w:pPr>
    </w:p>
    <w:p w:rsidR="00A01005" w:rsidRPr="00A3731F" w:rsidRDefault="00A01005" w:rsidP="00A01005">
      <w:pPr>
        <w:spacing w:after="0" w:line="240" w:lineRule="auto"/>
        <w:jc w:val="both"/>
        <w:rPr>
          <w:rFonts w:ascii="Times New Roman" w:hAnsi="Times New Roman" w:cs="Times New Roman"/>
          <w:color w:val="000000" w:themeColor="text1"/>
          <w:sz w:val="24"/>
          <w:szCs w:val="24"/>
        </w:rPr>
      </w:pPr>
      <w:r w:rsidRPr="00A3731F">
        <w:rPr>
          <w:rFonts w:ascii="Times New Roman" w:hAnsi="Times New Roman" w:cs="Times New Roman"/>
          <w:color w:val="000000" w:themeColor="text1"/>
          <w:sz w:val="24"/>
          <w:szCs w:val="24"/>
        </w:rPr>
        <w:t xml:space="preserve">Osiguranje od od pozara i nekih drugih opasnosti se ugovara na sumu </w:t>
      </w:r>
      <w:proofErr w:type="gramStart"/>
      <w:r w:rsidRPr="00A3731F">
        <w:rPr>
          <w:rFonts w:ascii="Times New Roman" w:hAnsi="Times New Roman" w:cs="Times New Roman"/>
          <w:color w:val="000000" w:themeColor="text1"/>
          <w:sz w:val="24"/>
          <w:szCs w:val="24"/>
        </w:rPr>
        <w:t>osiguranja  primjenom</w:t>
      </w:r>
      <w:proofErr w:type="gramEnd"/>
      <w:r w:rsidRPr="00A3731F">
        <w:rPr>
          <w:rFonts w:ascii="Times New Roman" w:hAnsi="Times New Roman" w:cs="Times New Roman"/>
          <w:color w:val="000000" w:themeColor="text1"/>
          <w:sz w:val="24"/>
          <w:szCs w:val="24"/>
        </w:rPr>
        <w:t xml:space="preserve"> jedinstvene premijske stope na sve postojeće objekte.</w:t>
      </w:r>
    </w:p>
    <w:p w:rsidR="00A01005" w:rsidRPr="00A3731F" w:rsidRDefault="00A01005" w:rsidP="00A01005">
      <w:pPr>
        <w:jc w:val="both"/>
        <w:rPr>
          <w:rFonts w:ascii="Times New Roman" w:hAnsi="Times New Roman" w:cs="Times New Roman"/>
          <w:color w:val="000000" w:themeColor="text1"/>
          <w:sz w:val="24"/>
          <w:szCs w:val="24"/>
        </w:rPr>
      </w:pPr>
      <w:r w:rsidRPr="00A3731F">
        <w:rPr>
          <w:rFonts w:ascii="Times New Roman" w:hAnsi="Times New Roman" w:cs="Times New Roman"/>
          <w:color w:val="000000" w:themeColor="text1"/>
          <w:sz w:val="24"/>
          <w:szCs w:val="24"/>
        </w:rPr>
        <w:t xml:space="preserve">Spisak objekata sa lokacijama i površinom je dat </w:t>
      </w:r>
      <w:proofErr w:type="gramStart"/>
      <w:r w:rsidRPr="00A3731F">
        <w:rPr>
          <w:rFonts w:ascii="Times New Roman" w:hAnsi="Times New Roman" w:cs="Times New Roman"/>
          <w:color w:val="000000" w:themeColor="text1"/>
          <w:sz w:val="24"/>
          <w:szCs w:val="24"/>
        </w:rPr>
        <w:t>u  tehničkoj</w:t>
      </w:r>
      <w:proofErr w:type="gramEnd"/>
      <w:r w:rsidRPr="00A3731F">
        <w:rPr>
          <w:rFonts w:ascii="Times New Roman" w:hAnsi="Times New Roman" w:cs="Times New Roman"/>
          <w:color w:val="000000" w:themeColor="text1"/>
          <w:sz w:val="24"/>
          <w:szCs w:val="24"/>
        </w:rPr>
        <w:t xml:space="preserve"> specifikacijI.</w:t>
      </w:r>
    </w:p>
    <w:p w:rsidR="00A01005" w:rsidRPr="00A3731F" w:rsidRDefault="00A01005" w:rsidP="00A01005">
      <w:pPr>
        <w:jc w:val="both"/>
        <w:rPr>
          <w:rFonts w:ascii="Times New Roman" w:hAnsi="Times New Roman" w:cs="Times New Roman"/>
          <w:bCs/>
          <w:noProof/>
          <w:color w:val="000000" w:themeColor="text1"/>
          <w:sz w:val="24"/>
          <w:szCs w:val="24"/>
        </w:rPr>
      </w:pPr>
      <w:r w:rsidRPr="00A3731F">
        <w:rPr>
          <w:rFonts w:ascii="Times New Roman" w:hAnsi="Times New Roman" w:cs="Times New Roman"/>
          <w:bCs/>
          <w:noProof/>
          <w:color w:val="000000" w:themeColor="text1"/>
          <w:sz w:val="24"/>
          <w:szCs w:val="24"/>
        </w:rPr>
        <w:t>Sirovine, poluproizvodi i gotovi proizvodi, roba na skladištima, trgovačka roba, rezervni dijelovi, inventar, potrošna roba i pomoćni materijali svih vrsta, kao i sve ostale zalihe koje osiguranik u obavljanju svoje djelatnosti može imati, kao i osiguranje sitnog inventara i mašina se ugovaraju na sumu osiguranja koja je dostavljena u tehničkoj specifikaciji a koja predstavlja trenutnu knjigovodstvena vrijednost uz primjenu klauzula navedenih u tehnickoj specifikaciji.</w:t>
      </w:r>
    </w:p>
    <w:p w:rsidR="00A01005" w:rsidRPr="00A3731F" w:rsidRDefault="00A01005" w:rsidP="00A01005">
      <w:pPr>
        <w:pStyle w:val="ListParagraph"/>
        <w:ind w:left="1440"/>
        <w:jc w:val="both"/>
        <w:rPr>
          <w:rFonts w:ascii="Times New Roman" w:hAnsi="Times New Roman" w:cs="Times New Roman"/>
          <w:b/>
          <w:color w:val="000000" w:themeColor="text1"/>
          <w:sz w:val="24"/>
          <w:szCs w:val="24"/>
        </w:rPr>
      </w:pPr>
      <w:r w:rsidRPr="00A3731F">
        <w:rPr>
          <w:rFonts w:ascii="Times New Roman" w:hAnsi="Times New Roman" w:cs="Times New Roman"/>
          <w:b/>
          <w:color w:val="000000" w:themeColor="text1"/>
          <w:sz w:val="24"/>
          <w:szCs w:val="24"/>
        </w:rPr>
        <w:t>II  Dopunski rizici uz osiguranje od pozara i nekih drugih opasnosti</w:t>
      </w:r>
    </w:p>
    <w:p w:rsidR="00A01005" w:rsidRPr="00A3731F" w:rsidRDefault="00A01005" w:rsidP="00A01005">
      <w:pPr>
        <w:ind w:left="720"/>
        <w:jc w:val="both"/>
        <w:rPr>
          <w:rFonts w:ascii="Times New Roman" w:hAnsi="Times New Roman" w:cs="Times New Roman"/>
          <w:b/>
          <w:color w:val="000000" w:themeColor="text1"/>
          <w:sz w:val="24"/>
          <w:szCs w:val="24"/>
        </w:rPr>
      </w:pPr>
      <w:r w:rsidRPr="00A3731F">
        <w:rPr>
          <w:rFonts w:ascii="Times New Roman" w:hAnsi="Times New Roman" w:cs="Times New Roman"/>
          <w:b/>
          <w:color w:val="000000" w:themeColor="text1"/>
          <w:sz w:val="24"/>
          <w:szCs w:val="24"/>
        </w:rPr>
        <w:t>Izliv vode iz kanalizacionih I vodovodnih cijevi</w:t>
      </w:r>
    </w:p>
    <w:p w:rsidR="00A01005" w:rsidRPr="00A3731F" w:rsidRDefault="00A01005" w:rsidP="00A01005">
      <w:pPr>
        <w:jc w:val="both"/>
        <w:rPr>
          <w:rFonts w:ascii="Times New Roman" w:hAnsi="Times New Roman" w:cs="Times New Roman"/>
          <w:color w:val="000000" w:themeColor="text1"/>
          <w:sz w:val="24"/>
          <w:szCs w:val="24"/>
        </w:rPr>
      </w:pPr>
      <w:r w:rsidRPr="00A3731F">
        <w:rPr>
          <w:rFonts w:ascii="Times New Roman" w:hAnsi="Times New Roman" w:cs="Times New Roman"/>
          <w:b/>
          <w:color w:val="000000" w:themeColor="text1"/>
          <w:sz w:val="24"/>
          <w:szCs w:val="24"/>
        </w:rPr>
        <w:t xml:space="preserve"> </w:t>
      </w:r>
      <w:bookmarkStart w:id="8" w:name="_Hlk5165224"/>
      <w:r w:rsidRPr="00A3731F">
        <w:rPr>
          <w:rFonts w:ascii="Times New Roman" w:hAnsi="Times New Roman" w:cs="Times New Roman"/>
          <w:color w:val="000000" w:themeColor="text1"/>
          <w:sz w:val="24"/>
          <w:szCs w:val="24"/>
        </w:rPr>
        <w:t>Osiguranje od opasnosti izliva vode iz kanalizacionih cijevi se ugovara na sumu prvog rizika sa maksimalno 2 agregata u toku godine u iznosu od 5% na vrijednost gradjevinskih objekata, opreme, mašina,inventara  i zaliha ,po  lokacijama</w:t>
      </w:r>
      <w:bookmarkEnd w:id="8"/>
    </w:p>
    <w:p w:rsidR="00A01005" w:rsidRPr="00A3731F" w:rsidRDefault="00A01005" w:rsidP="00A01005">
      <w:pPr>
        <w:jc w:val="both"/>
        <w:rPr>
          <w:rFonts w:ascii="Times New Roman" w:hAnsi="Times New Roman" w:cs="Times New Roman"/>
          <w:b/>
          <w:color w:val="000000" w:themeColor="text1"/>
          <w:sz w:val="24"/>
          <w:szCs w:val="24"/>
        </w:rPr>
      </w:pPr>
      <w:r w:rsidRPr="00A3731F">
        <w:rPr>
          <w:rFonts w:ascii="Times New Roman" w:hAnsi="Times New Roman" w:cs="Times New Roman"/>
          <w:color w:val="000000" w:themeColor="text1"/>
          <w:sz w:val="24"/>
          <w:szCs w:val="24"/>
        </w:rPr>
        <w:t xml:space="preserve">              </w:t>
      </w:r>
      <w:r w:rsidRPr="00A3731F">
        <w:rPr>
          <w:rFonts w:ascii="Times New Roman" w:hAnsi="Times New Roman" w:cs="Times New Roman"/>
          <w:b/>
          <w:color w:val="000000" w:themeColor="text1"/>
          <w:sz w:val="24"/>
          <w:szCs w:val="24"/>
        </w:rPr>
        <w:t xml:space="preserve"> Prodor atmosferskih padavina</w:t>
      </w:r>
    </w:p>
    <w:p w:rsidR="00A01005" w:rsidRPr="00A3731F" w:rsidRDefault="00A01005" w:rsidP="00A01005">
      <w:pPr>
        <w:jc w:val="both"/>
        <w:rPr>
          <w:rFonts w:ascii="Times New Roman" w:hAnsi="Times New Roman" w:cs="Times New Roman"/>
          <w:b/>
          <w:color w:val="000000" w:themeColor="text1"/>
          <w:sz w:val="24"/>
          <w:szCs w:val="24"/>
        </w:rPr>
      </w:pPr>
      <w:r w:rsidRPr="00A3731F">
        <w:rPr>
          <w:rFonts w:ascii="Times New Roman" w:hAnsi="Times New Roman" w:cs="Times New Roman"/>
          <w:color w:val="000000" w:themeColor="text1"/>
          <w:sz w:val="24"/>
          <w:szCs w:val="24"/>
        </w:rPr>
        <w:t>Osiguranje od opasnosti prodora atmosferskih padavina , se ugovara na sumu prvog rizika sa maksimalno 2 agregata u toku godine u iznosu od 5% na vrijednost gradjevinskih objekata, opreme, mašina, inventara i zaliha po  lokacijama</w:t>
      </w:r>
    </w:p>
    <w:p w:rsidR="00A01005" w:rsidRPr="00A3731F" w:rsidRDefault="00A01005" w:rsidP="00A01005">
      <w:pPr>
        <w:jc w:val="both"/>
        <w:rPr>
          <w:rFonts w:ascii="Times New Roman" w:hAnsi="Times New Roman" w:cs="Times New Roman"/>
          <w:b/>
          <w:color w:val="000000" w:themeColor="text1"/>
          <w:sz w:val="24"/>
          <w:szCs w:val="24"/>
        </w:rPr>
      </w:pPr>
      <w:r w:rsidRPr="00A3731F">
        <w:rPr>
          <w:rFonts w:ascii="Times New Roman" w:hAnsi="Times New Roman" w:cs="Times New Roman"/>
          <w:b/>
          <w:color w:val="000000" w:themeColor="text1"/>
          <w:sz w:val="24"/>
          <w:szCs w:val="24"/>
        </w:rPr>
        <w:t xml:space="preserve">              </w:t>
      </w:r>
      <w:r w:rsidRPr="00A3731F">
        <w:rPr>
          <w:rFonts w:ascii="Times New Roman" w:hAnsi="Times New Roman" w:cs="Times New Roman"/>
          <w:b/>
          <w:color w:val="0070C0"/>
          <w:sz w:val="24"/>
          <w:szCs w:val="24"/>
        </w:rPr>
        <w:t xml:space="preserve">  </w:t>
      </w:r>
      <w:r w:rsidRPr="00A3731F">
        <w:rPr>
          <w:rFonts w:ascii="Times New Roman" w:hAnsi="Times New Roman" w:cs="Times New Roman"/>
          <w:b/>
          <w:color w:val="000000" w:themeColor="text1"/>
          <w:sz w:val="24"/>
          <w:szCs w:val="24"/>
        </w:rPr>
        <w:t xml:space="preserve">Osiguranje </w:t>
      </w:r>
      <w:proofErr w:type="gramStart"/>
      <w:r w:rsidRPr="00A3731F">
        <w:rPr>
          <w:rFonts w:ascii="Times New Roman" w:hAnsi="Times New Roman" w:cs="Times New Roman"/>
          <w:b/>
          <w:color w:val="000000" w:themeColor="text1"/>
          <w:sz w:val="24"/>
          <w:szCs w:val="24"/>
        </w:rPr>
        <w:t>od</w:t>
      </w:r>
      <w:proofErr w:type="gramEnd"/>
      <w:r w:rsidRPr="00A3731F">
        <w:rPr>
          <w:rFonts w:ascii="Times New Roman" w:hAnsi="Times New Roman" w:cs="Times New Roman"/>
          <w:b/>
          <w:color w:val="000000" w:themeColor="text1"/>
          <w:sz w:val="24"/>
          <w:szCs w:val="24"/>
        </w:rPr>
        <w:t xml:space="preserve"> opasnosti provalne kradje I razbojništva</w:t>
      </w:r>
    </w:p>
    <w:p w:rsidR="00A01005" w:rsidRPr="00A3731F" w:rsidRDefault="00A01005" w:rsidP="00A01005">
      <w:pPr>
        <w:jc w:val="both"/>
        <w:rPr>
          <w:rFonts w:ascii="Times New Roman" w:hAnsi="Times New Roman" w:cs="Times New Roman"/>
          <w:color w:val="000000" w:themeColor="text1"/>
          <w:sz w:val="24"/>
          <w:szCs w:val="24"/>
        </w:rPr>
      </w:pPr>
      <w:bookmarkStart w:id="9" w:name="_Hlk5165087"/>
      <w:r w:rsidRPr="00A3731F">
        <w:rPr>
          <w:rFonts w:ascii="Times New Roman" w:hAnsi="Times New Roman" w:cs="Times New Roman"/>
          <w:color w:val="000000" w:themeColor="text1"/>
          <w:sz w:val="24"/>
          <w:szCs w:val="24"/>
        </w:rPr>
        <w:t>Osiguranje od opasnosti provalne kradje I razbojništva se ugovara na sumu prvog rizika sa maksimalno 2 agregata u toku godine u iznosu od 2% na vrijednost opreme, mašina, inventara i zaliha po  lokacijama</w:t>
      </w:r>
    </w:p>
    <w:bookmarkEnd w:id="9"/>
    <w:p w:rsidR="00A01005" w:rsidRPr="00A3731F" w:rsidRDefault="00A01005" w:rsidP="00A01005">
      <w:pPr>
        <w:jc w:val="both"/>
        <w:rPr>
          <w:rFonts w:ascii="Times New Roman" w:hAnsi="Times New Roman" w:cs="Times New Roman"/>
          <w:color w:val="FF0000"/>
          <w:sz w:val="24"/>
          <w:szCs w:val="24"/>
          <w:highlight w:val="yellow"/>
        </w:rPr>
      </w:pPr>
      <w:r w:rsidRPr="00A3731F">
        <w:rPr>
          <w:rFonts w:ascii="Times New Roman" w:hAnsi="Times New Roman" w:cs="Times New Roman"/>
          <w:color w:val="000000" w:themeColor="text1"/>
          <w:sz w:val="24"/>
          <w:szCs w:val="24"/>
        </w:rPr>
        <w:t xml:space="preserve">Osiguranje </w:t>
      </w:r>
      <w:proofErr w:type="gramStart"/>
      <w:r w:rsidRPr="00A3731F">
        <w:rPr>
          <w:rFonts w:ascii="Times New Roman" w:hAnsi="Times New Roman" w:cs="Times New Roman"/>
          <w:color w:val="000000" w:themeColor="text1"/>
          <w:sz w:val="24"/>
          <w:szCs w:val="24"/>
        </w:rPr>
        <w:t>od</w:t>
      </w:r>
      <w:proofErr w:type="gramEnd"/>
      <w:r w:rsidRPr="00A3731F">
        <w:rPr>
          <w:rFonts w:ascii="Times New Roman" w:hAnsi="Times New Roman" w:cs="Times New Roman"/>
          <w:color w:val="000000" w:themeColor="text1"/>
          <w:sz w:val="24"/>
          <w:szCs w:val="24"/>
        </w:rPr>
        <w:t xml:space="preserve"> opasnosti provalne kradje I razbojništva se ugovara bez učešća u šteti Osiguranika.</w:t>
      </w:r>
    </w:p>
    <w:p w:rsidR="00A01005" w:rsidRPr="00A3731F" w:rsidRDefault="00A01005" w:rsidP="00A01005">
      <w:pPr>
        <w:pStyle w:val="BodyText"/>
        <w:rPr>
          <w:bCs/>
          <w:noProof/>
          <w:color w:val="000000" w:themeColor="text1"/>
          <w:sz w:val="24"/>
          <w:szCs w:val="24"/>
        </w:rPr>
      </w:pPr>
      <w:r w:rsidRPr="00A3731F">
        <w:rPr>
          <w:b/>
          <w:noProof/>
          <w:color w:val="000000" w:themeColor="text1"/>
          <w:sz w:val="24"/>
          <w:szCs w:val="24"/>
        </w:rPr>
        <w:t xml:space="preserve">                III.         Lom mašina</w:t>
      </w:r>
    </w:p>
    <w:p w:rsidR="00A01005" w:rsidRPr="00A3731F" w:rsidRDefault="00A01005" w:rsidP="00A01005">
      <w:pPr>
        <w:pStyle w:val="BodyText"/>
        <w:rPr>
          <w:bCs/>
          <w:noProof/>
          <w:color w:val="FF0000"/>
          <w:sz w:val="24"/>
          <w:szCs w:val="24"/>
        </w:rPr>
      </w:pPr>
    </w:p>
    <w:p w:rsidR="00A01005" w:rsidRPr="00A3731F" w:rsidRDefault="00A01005" w:rsidP="00A01005">
      <w:pPr>
        <w:pStyle w:val="BodyText"/>
        <w:rPr>
          <w:bCs/>
          <w:noProof/>
          <w:color w:val="000000" w:themeColor="text1"/>
          <w:sz w:val="24"/>
          <w:szCs w:val="24"/>
        </w:rPr>
      </w:pPr>
      <w:r w:rsidRPr="00A3731F">
        <w:rPr>
          <w:bCs/>
          <w:noProof/>
          <w:color w:val="000000" w:themeColor="text1"/>
          <w:sz w:val="24"/>
          <w:szCs w:val="24"/>
        </w:rPr>
        <w:t>Osiguranje se odnosi na svu opremu, mašine, uređaje, instalacije, zajedno sa punjenjem, postoljem, ležištem i temeljem, kao i opremu i instalacije koja je sastavni dio građevinskih objekata koji se osiguravaju – kompletnu infrastrukturu i mehaničku opremu objekata, vodovodnu i kanalizacijsku mrežu, kablovske vodove, klimatizaciju, kotlovnice, liftove i ostalo, podzemne i nadzemne cjevovode, plinovode, toplovode, kompletnu električnu naponsku mrežu, telefonsku mrežu, instalacije centralnog grijanja, antenske stubove, elektronsku opremu, komunikacionu opremu, bez obzira je li ta oprema zasebno iskazana u osnovnim sredstvima osiguranika ili nije.</w:t>
      </w:r>
    </w:p>
    <w:p w:rsidR="00A01005" w:rsidRPr="00A3731F" w:rsidRDefault="00A01005" w:rsidP="00A01005">
      <w:pPr>
        <w:pStyle w:val="BodyText"/>
        <w:rPr>
          <w:bCs/>
          <w:noProof/>
          <w:color w:val="FF0000"/>
          <w:sz w:val="24"/>
          <w:szCs w:val="24"/>
        </w:rPr>
      </w:pPr>
    </w:p>
    <w:p w:rsidR="00A01005" w:rsidRPr="00A3731F" w:rsidRDefault="00A01005" w:rsidP="00A01005">
      <w:pPr>
        <w:pStyle w:val="BodyText"/>
        <w:rPr>
          <w:bCs/>
          <w:noProof/>
          <w:color w:val="000000" w:themeColor="text1"/>
          <w:sz w:val="24"/>
          <w:szCs w:val="24"/>
        </w:rPr>
      </w:pPr>
      <w:r w:rsidRPr="00A3731F">
        <w:rPr>
          <w:bCs/>
          <w:noProof/>
          <w:color w:val="000000" w:themeColor="text1"/>
          <w:sz w:val="24"/>
          <w:szCs w:val="24"/>
        </w:rPr>
        <w:lastRenderedPageBreak/>
        <w:t>Osiguranjem su obuhvaćeni troškovi pronalaska mjesta nastanka osiguranog slučaja, uključujući trošak zemljanih radova i asfaltiranja, bez obzira na njihovo obim i prirodu, kao i svi ostali troškovi koji nastaju zbog sanacije štete (uzrastavljanje i sastavljanje) te troškovi dovođenja mjesta štete u prvobitno stanje  (troškovi raščišćavanja i čišćenja).</w:t>
      </w:r>
    </w:p>
    <w:p w:rsidR="00A01005" w:rsidRPr="00A3731F" w:rsidRDefault="00A01005" w:rsidP="00A01005">
      <w:pPr>
        <w:pStyle w:val="BodyText"/>
        <w:rPr>
          <w:bCs/>
          <w:noProof/>
          <w:color w:val="000000" w:themeColor="text1"/>
          <w:sz w:val="24"/>
          <w:szCs w:val="24"/>
        </w:rPr>
      </w:pPr>
    </w:p>
    <w:p w:rsidR="00A01005" w:rsidRPr="00A3731F" w:rsidRDefault="00A01005" w:rsidP="00A01005">
      <w:pPr>
        <w:pStyle w:val="BodyText"/>
        <w:rPr>
          <w:bCs/>
          <w:noProof/>
          <w:color w:val="000000" w:themeColor="text1"/>
          <w:sz w:val="24"/>
          <w:szCs w:val="24"/>
        </w:rPr>
      </w:pPr>
      <w:r w:rsidRPr="00A3731F">
        <w:rPr>
          <w:bCs/>
          <w:noProof/>
          <w:color w:val="000000" w:themeColor="text1"/>
          <w:sz w:val="24"/>
          <w:szCs w:val="24"/>
        </w:rPr>
        <w:t>Osiguranjem se pruža osiguravajuća zaštita od oštećenja ili uništenja stvari zbog:</w:t>
      </w:r>
    </w:p>
    <w:p w:rsidR="00A01005" w:rsidRPr="00A3731F" w:rsidRDefault="00A01005" w:rsidP="00A01005">
      <w:pPr>
        <w:pStyle w:val="BodyText"/>
        <w:rPr>
          <w:bCs/>
          <w:noProof/>
          <w:color w:val="000000" w:themeColor="text1"/>
          <w:sz w:val="24"/>
          <w:szCs w:val="24"/>
        </w:rPr>
      </w:pPr>
      <w:r w:rsidRPr="00A3731F">
        <w:rPr>
          <w:bCs/>
          <w:noProof/>
          <w:color w:val="000000" w:themeColor="text1"/>
          <w:sz w:val="24"/>
          <w:szCs w:val="24"/>
        </w:rPr>
        <w:t>- nespretnosti, nehata ili zle namjere radnika ili neke druge osobe;</w:t>
      </w:r>
    </w:p>
    <w:p w:rsidR="00A01005" w:rsidRPr="00A3731F" w:rsidRDefault="00A01005" w:rsidP="00A01005">
      <w:pPr>
        <w:pStyle w:val="BodyText"/>
        <w:rPr>
          <w:bCs/>
          <w:noProof/>
          <w:color w:val="000000" w:themeColor="text1"/>
          <w:sz w:val="24"/>
          <w:szCs w:val="24"/>
        </w:rPr>
      </w:pPr>
      <w:r w:rsidRPr="00A3731F">
        <w:rPr>
          <w:bCs/>
          <w:noProof/>
          <w:color w:val="000000" w:themeColor="text1"/>
          <w:sz w:val="24"/>
          <w:szCs w:val="24"/>
        </w:rPr>
        <w:t>- pada osiguranog predmeta, upada ili udara stranog predmeta u osigurani predmet;</w:t>
      </w:r>
    </w:p>
    <w:p w:rsidR="00A01005" w:rsidRPr="00A3731F" w:rsidRDefault="00A01005" w:rsidP="00A01005">
      <w:pPr>
        <w:pStyle w:val="BodyText"/>
        <w:rPr>
          <w:bCs/>
          <w:noProof/>
          <w:color w:val="000000" w:themeColor="text1"/>
          <w:sz w:val="24"/>
          <w:szCs w:val="24"/>
        </w:rPr>
      </w:pPr>
      <w:r w:rsidRPr="00A3731F">
        <w:rPr>
          <w:bCs/>
          <w:noProof/>
          <w:color w:val="000000" w:themeColor="text1"/>
          <w:sz w:val="24"/>
          <w:szCs w:val="24"/>
        </w:rPr>
        <w:t>- direktnog djelovanja električne energije u vidu podnapona, prenapona ili prekostruje;</w:t>
      </w:r>
    </w:p>
    <w:p w:rsidR="00A01005" w:rsidRPr="00A3731F" w:rsidRDefault="00A01005" w:rsidP="00A01005">
      <w:pPr>
        <w:pStyle w:val="BodyText"/>
        <w:rPr>
          <w:bCs/>
          <w:noProof/>
          <w:color w:val="000000" w:themeColor="text1"/>
          <w:sz w:val="24"/>
          <w:szCs w:val="24"/>
        </w:rPr>
      </w:pPr>
      <w:r w:rsidRPr="00A3731F">
        <w:rPr>
          <w:bCs/>
          <w:noProof/>
          <w:color w:val="000000" w:themeColor="text1"/>
          <w:sz w:val="24"/>
          <w:szCs w:val="24"/>
        </w:rPr>
        <w:t>- posrednog djelovanja električne energije prenesene vodovima tokom grmljavine i nevremena;</w:t>
      </w:r>
    </w:p>
    <w:p w:rsidR="00A01005" w:rsidRPr="00A3731F" w:rsidRDefault="00A01005" w:rsidP="00A01005">
      <w:pPr>
        <w:pStyle w:val="BodyText"/>
        <w:rPr>
          <w:bCs/>
          <w:noProof/>
          <w:color w:val="000000" w:themeColor="text1"/>
          <w:sz w:val="24"/>
          <w:szCs w:val="24"/>
        </w:rPr>
      </w:pPr>
      <w:r w:rsidRPr="00A3731F">
        <w:rPr>
          <w:bCs/>
          <w:noProof/>
          <w:color w:val="000000" w:themeColor="text1"/>
          <w:sz w:val="24"/>
          <w:szCs w:val="24"/>
        </w:rPr>
        <w:t>- greške u materijalu ili projektantske greške u konstrukciji;</w:t>
      </w:r>
    </w:p>
    <w:p w:rsidR="00A01005" w:rsidRPr="00A3731F" w:rsidRDefault="00A01005" w:rsidP="00A01005">
      <w:pPr>
        <w:pStyle w:val="BodyText"/>
        <w:rPr>
          <w:bCs/>
          <w:noProof/>
          <w:color w:val="000000" w:themeColor="text1"/>
          <w:sz w:val="24"/>
          <w:szCs w:val="24"/>
        </w:rPr>
      </w:pPr>
      <w:r w:rsidRPr="00A3731F">
        <w:rPr>
          <w:bCs/>
          <w:noProof/>
          <w:color w:val="000000" w:themeColor="text1"/>
          <w:sz w:val="24"/>
          <w:szCs w:val="24"/>
        </w:rPr>
        <w:t>- implozijom ili drugim deformacijama uslijed podpritiska;</w:t>
      </w:r>
    </w:p>
    <w:p w:rsidR="00A01005" w:rsidRPr="00A3731F" w:rsidRDefault="00A01005" w:rsidP="00A01005">
      <w:pPr>
        <w:pStyle w:val="BodyText"/>
        <w:rPr>
          <w:bCs/>
          <w:noProof/>
          <w:color w:val="000000" w:themeColor="text1"/>
          <w:sz w:val="24"/>
          <w:szCs w:val="24"/>
        </w:rPr>
      </w:pPr>
      <w:r w:rsidRPr="00A3731F">
        <w:rPr>
          <w:bCs/>
          <w:noProof/>
          <w:color w:val="000000" w:themeColor="text1"/>
          <w:sz w:val="24"/>
          <w:szCs w:val="24"/>
        </w:rPr>
        <w:t>- zatajenja elemenata zaštite (električne, mehaničke, nad/pod temperaturne iitd.);</w:t>
      </w:r>
    </w:p>
    <w:p w:rsidR="00A01005" w:rsidRPr="00A3731F" w:rsidRDefault="00A01005" w:rsidP="00A01005">
      <w:pPr>
        <w:pStyle w:val="BodyText"/>
        <w:rPr>
          <w:bCs/>
          <w:noProof/>
          <w:color w:val="000000" w:themeColor="text1"/>
          <w:sz w:val="24"/>
          <w:szCs w:val="24"/>
        </w:rPr>
      </w:pPr>
      <w:r w:rsidRPr="00A3731F">
        <w:rPr>
          <w:bCs/>
          <w:noProof/>
          <w:color w:val="000000" w:themeColor="text1"/>
          <w:sz w:val="24"/>
          <w:szCs w:val="24"/>
        </w:rPr>
        <w:t>- zatajenje mjerne i regulacione opreme i sl.</w:t>
      </w:r>
    </w:p>
    <w:p w:rsidR="00A01005" w:rsidRPr="00A3731F" w:rsidRDefault="00A01005" w:rsidP="00A01005">
      <w:pPr>
        <w:pStyle w:val="BodyText"/>
        <w:rPr>
          <w:bCs/>
          <w:noProof/>
          <w:color w:val="000000" w:themeColor="text1"/>
          <w:sz w:val="24"/>
          <w:szCs w:val="24"/>
        </w:rPr>
      </w:pPr>
    </w:p>
    <w:p w:rsidR="00A01005" w:rsidRPr="00A3731F" w:rsidRDefault="00A01005" w:rsidP="00A01005">
      <w:pPr>
        <w:pStyle w:val="BodyText"/>
        <w:rPr>
          <w:bCs/>
          <w:noProof/>
          <w:color w:val="000000" w:themeColor="text1"/>
          <w:sz w:val="24"/>
          <w:szCs w:val="24"/>
        </w:rPr>
      </w:pPr>
      <w:r w:rsidRPr="00A3731F">
        <w:rPr>
          <w:bCs/>
          <w:noProof/>
          <w:color w:val="000000" w:themeColor="text1"/>
          <w:sz w:val="24"/>
          <w:szCs w:val="24"/>
        </w:rPr>
        <w:t>Osiguranje se zaključuje na sumu osiguranja po lokacijama</w:t>
      </w:r>
    </w:p>
    <w:p w:rsidR="00A01005" w:rsidRPr="00A3731F" w:rsidRDefault="00A01005" w:rsidP="00A01005">
      <w:pPr>
        <w:pStyle w:val="BodyText"/>
        <w:rPr>
          <w:bCs/>
          <w:noProof/>
          <w:color w:val="000000" w:themeColor="text1"/>
          <w:sz w:val="24"/>
          <w:szCs w:val="24"/>
        </w:rPr>
      </w:pPr>
    </w:p>
    <w:p w:rsidR="00A01005" w:rsidRPr="00A3731F" w:rsidRDefault="00A01005" w:rsidP="00A01005">
      <w:pPr>
        <w:pStyle w:val="BodyText"/>
        <w:rPr>
          <w:bCs/>
          <w:noProof/>
          <w:color w:val="000000" w:themeColor="text1"/>
          <w:sz w:val="24"/>
          <w:szCs w:val="24"/>
        </w:rPr>
      </w:pPr>
      <w:r w:rsidRPr="00A3731F">
        <w:rPr>
          <w:color w:val="000000" w:themeColor="text1"/>
          <w:sz w:val="24"/>
          <w:szCs w:val="24"/>
        </w:rPr>
        <w:t xml:space="preserve">Osiguranje </w:t>
      </w:r>
      <w:proofErr w:type="gramStart"/>
      <w:r w:rsidRPr="00A3731F">
        <w:rPr>
          <w:color w:val="000000" w:themeColor="text1"/>
          <w:sz w:val="24"/>
          <w:szCs w:val="24"/>
        </w:rPr>
        <w:t>od</w:t>
      </w:r>
      <w:proofErr w:type="gramEnd"/>
      <w:r w:rsidRPr="00A3731F">
        <w:rPr>
          <w:color w:val="000000" w:themeColor="text1"/>
          <w:sz w:val="24"/>
          <w:szCs w:val="24"/>
        </w:rPr>
        <w:t xml:space="preserve"> opasnosti loma mašina se ugovara bez učešća u šteti Osiguranika.</w:t>
      </w:r>
    </w:p>
    <w:p w:rsidR="00A01005" w:rsidRPr="00A3731F" w:rsidRDefault="00A01005" w:rsidP="00A01005">
      <w:pPr>
        <w:pStyle w:val="BodyText"/>
        <w:ind w:left="360"/>
        <w:rPr>
          <w:bCs/>
          <w:noProof/>
          <w:color w:val="000000" w:themeColor="text1"/>
          <w:sz w:val="24"/>
          <w:szCs w:val="24"/>
        </w:rPr>
      </w:pPr>
    </w:p>
    <w:p w:rsidR="00A01005" w:rsidRPr="00A3731F" w:rsidRDefault="00A01005" w:rsidP="00A01005">
      <w:pPr>
        <w:pStyle w:val="ListParagraph"/>
        <w:numPr>
          <w:ilvl w:val="0"/>
          <w:numId w:val="24"/>
        </w:numPr>
        <w:jc w:val="both"/>
        <w:rPr>
          <w:rFonts w:ascii="Times New Roman" w:hAnsi="Times New Roman" w:cs="Times New Roman"/>
          <w:b/>
          <w:color w:val="000000" w:themeColor="text1"/>
          <w:sz w:val="24"/>
          <w:szCs w:val="24"/>
        </w:rPr>
      </w:pPr>
      <w:r w:rsidRPr="00A3731F">
        <w:rPr>
          <w:rFonts w:ascii="Times New Roman" w:hAnsi="Times New Roman" w:cs="Times New Roman"/>
          <w:b/>
          <w:color w:val="000000" w:themeColor="text1"/>
          <w:sz w:val="24"/>
          <w:szCs w:val="24"/>
        </w:rPr>
        <w:t>Osiguranje od loma stakla</w:t>
      </w:r>
    </w:p>
    <w:p w:rsidR="00A01005" w:rsidRPr="00A3731F" w:rsidRDefault="00A01005" w:rsidP="00A01005">
      <w:pPr>
        <w:jc w:val="both"/>
        <w:rPr>
          <w:rFonts w:ascii="Times New Roman" w:hAnsi="Times New Roman" w:cs="Times New Roman"/>
          <w:b/>
          <w:color w:val="000000" w:themeColor="text1"/>
          <w:sz w:val="24"/>
          <w:szCs w:val="24"/>
        </w:rPr>
      </w:pPr>
      <w:r w:rsidRPr="00A3731F">
        <w:rPr>
          <w:rFonts w:ascii="Times New Roman" w:hAnsi="Times New Roman" w:cs="Times New Roman"/>
          <w:color w:val="000000" w:themeColor="text1"/>
          <w:sz w:val="24"/>
          <w:szCs w:val="24"/>
        </w:rPr>
        <w:t xml:space="preserve"> Rizik osiguranje loma stakla se </w:t>
      </w:r>
      <w:proofErr w:type="gramStart"/>
      <w:r w:rsidRPr="00A3731F">
        <w:rPr>
          <w:rFonts w:ascii="Times New Roman" w:hAnsi="Times New Roman" w:cs="Times New Roman"/>
          <w:color w:val="000000" w:themeColor="text1"/>
          <w:sz w:val="24"/>
          <w:szCs w:val="24"/>
        </w:rPr>
        <w:t>ugovara  na</w:t>
      </w:r>
      <w:proofErr w:type="gramEnd"/>
      <w:r w:rsidRPr="00A3731F">
        <w:rPr>
          <w:rFonts w:ascii="Times New Roman" w:hAnsi="Times New Roman" w:cs="Times New Roman"/>
          <w:color w:val="000000" w:themeColor="text1"/>
          <w:sz w:val="24"/>
          <w:szCs w:val="24"/>
        </w:rPr>
        <w:t xml:space="preserve"> sumu prvog rizika sa maksimalno 2 agregata u toku godine u iznosu od 20% ukupne vrijednosti stakala .</w:t>
      </w:r>
    </w:p>
    <w:p w:rsidR="00A01005" w:rsidRPr="00A3731F" w:rsidRDefault="00A01005" w:rsidP="00A01005">
      <w:pPr>
        <w:jc w:val="both"/>
        <w:rPr>
          <w:rFonts w:ascii="Times New Roman" w:hAnsi="Times New Roman" w:cs="Times New Roman"/>
          <w:color w:val="000000" w:themeColor="text1"/>
          <w:sz w:val="24"/>
          <w:szCs w:val="24"/>
        </w:rPr>
      </w:pPr>
      <w:r w:rsidRPr="00A3731F">
        <w:rPr>
          <w:rFonts w:ascii="Times New Roman" w:hAnsi="Times New Roman" w:cs="Times New Roman"/>
          <w:color w:val="000000" w:themeColor="text1"/>
          <w:sz w:val="24"/>
          <w:szCs w:val="24"/>
        </w:rPr>
        <w:t xml:space="preserve">Osiguranje </w:t>
      </w:r>
      <w:proofErr w:type="gramStart"/>
      <w:r w:rsidRPr="00A3731F">
        <w:rPr>
          <w:rFonts w:ascii="Times New Roman" w:hAnsi="Times New Roman" w:cs="Times New Roman"/>
          <w:color w:val="000000" w:themeColor="text1"/>
          <w:sz w:val="24"/>
          <w:szCs w:val="24"/>
        </w:rPr>
        <w:t>od</w:t>
      </w:r>
      <w:proofErr w:type="gramEnd"/>
      <w:r w:rsidRPr="00A3731F">
        <w:rPr>
          <w:rFonts w:ascii="Times New Roman" w:hAnsi="Times New Roman" w:cs="Times New Roman"/>
          <w:color w:val="000000" w:themeColor="text1"/>
          <w:sz w:val="24"/>
          <w:szCs w:val="24"/>
        </w:rPr>
        <w:t xml:space="preserve"> opasnosti lom stakla se ugovara bez učešća u šteti Osiguranika.</w:t>
      </w:r>
    </w:p>
    <w:p w:rsidR="00A01005" w:rsidRPr="00A3731F" w:rsidRDefault="00A01005" w:rsidP="00A01005">
      <w:pPr>
        <w:pStyle w:val="ListParagraph"/>
        <w:numPr>
          <w:ilvl w:val="0"/>
          <w:numId w:val="24"/>
        </w:numPr>
        <w:jc w:val="both"/>
        <w:rPr>
          <w:rFonts w:ascii="Times New Roman" w:hAnsi="Times New Roman" w:cs="Times New Roman"/>
          <w:b/>
          <w:color w:val="000000" w:themeColor="text1"/>
          <w:sz w:val="24"/>
          <w:szCs w:val="24"/>
        </w:rPr>
      </w:pPr>
      <w:r w:rsidRPr="00A3731F">
        <w:rPr>
          <w:rFonts w:ascii="Times New Roman" w:hAnsi="Times New Roman" w:cs="Times New Roman"/>
          <w:b/>
          <w:color w:val="000000" w:themeColor="text1"/>
          <w:sz w:val="24"/>
          <w:szCs w:val="24"/>
        </w:rPr>
        <w:t>POČETAK OSIGURANJA I IZJAVA O  PLACANJU PREMIJE OSIGURANJA</w:t>
      </w:r>
    </w:p>
    <w:p w:rsidR="00A01005" w:rsidRPr="00A3731F" w:rsidRDefault="00A01005" w:rsidP="00A01005">
      <w:pPr>
        <w:jc w:val="both"/>
        <w:rPr>
          <w:rFonts w:ascii="Times New Roman" w:hAnsi="Times New Roman" w:cs="Times New Roman"/>
          <w:iCs/>
          <w:color w:val="000000" w:themeColor="text1"/>
          <w:sz w:val="24"/>
          <w:szCs w:val="24"/>
        </w:rPr>
      </w:pPr>
      <w:r w:rsidRPr="00A3731F">
        <w:rPr>
          <w:rFonts w:ascii="Times New Roman" w:hAnsi="Times New Roman" w:cs="Times New Roman"/>
          <w:iCs/>
          <w:color w:val="000000" w:themeColor="text1"/>
          <w:sz w:val="24"/>
          <w:szCs w:val="24"/>
        </w:rPr>
        <w:t xml:space="preserve">Ugovoreno je da će početak osiguravajućeg pokrića po svim izdatim polisama osiguranja kao i Anexu istih u toku trajanja Ugovora o osiguranju da se smatra istek 24 časa dana koji </w:t>
      </w:r>
      <w:proofErr w:type="gramStart"/>
      <w:r w:rsidRPr="00A3731F">
        <w:rPr>
          <w:rFonts w:ascii="Times New Roman" w:hAnsi="Times New Roman" w:cs="Times New Roman"/>
          <w:iCs/>
          <w:color w:val="000000" w:themeColor="text1"/>
          <w:sz w:val="24"/>
          <w:szCs w:val="24"/>
        </w:rPr>
        <w:t>je  naveden</w:t>
      </w:r>
      <w:proofErr w:type="gramEnd"/>
      <w:r w:rsidRPr="00A3731F">
        <w:rPr>
          <w:rFonts w:ascii="Times New Roman" w:hAnsi="Times New Roman" w:cs="Times New Roman"/>
          <w:iCs/>
          <w:color w:val="000000" w:themeColor="text1"/>
          <w:sz w:val="24"/>
          <w:szCs w:val="24"/>
        </w:rPr>
        <w:t xml:space="preserve"> kao početak osiguranja na polisi ili Anexu polise. </w:t>
      </w:r>
    </w:p>
    <w:p w:rsidR="00A01005" w:rsidRPr="00A3731F" w:rsidRDefault="00A01005" w:rsidP="00A01005">
      <w:pPr>
        <w:spacing w:line="240" w:lineRule="auto"/>
        <w:jc w:val="both"/>
        <w:rPr>
          <w:rFonts w:ascii="Times New Roman" w:hAnsi="Times New Roman" w:cs="Times New Roman"/>
          <w:color w:val="000000" w:themeColor="text1"/>
          <w:sz w:val="24"/>
          <w:szCs w:val="24"/>
        </w:rPr>
      </w:pPr>
      <w:r w:rsidRPr="00A3731F">
        <w:rPr>
          <w:rFonts w:ascii="Times New Roman" w:hAnsi="Times New Roman" w:cs="Times New Roman"/>
          <w:color w:val="000000" w:themeColor="text1"/>
          <w:sz w:val="24"/>
          <w:szCs w:val="24"/>
        </w:rPr>
        <w:t>Ponuđač je dužan da dostavi izjavu da prihvata plaćanje premije osiguranja nakon zaključenja ugovora, u skladu sa članom 1010 stav 2 stav 3 i stav 4 Zakona o obligacionim odnosima ("Sl. list Crne Gore", br. 47/08 od 07.08.2008, 04/11 od 18.01.2011)</w:t>
      </w:r>
    </w:p>
    <w:p w:rsidR="00A01005" w:rsidRPr="00A3731F" w:rsidRDefault="00A01005" w:rsidP="00A01005">
      <w:pPr>
        <w:pStyle w:val="ListParagraph"/>
        <w:numPr>
          <w:ilvl w:val="0"/>
          <w:numId w:val="24"/>
        </w:numPr>
        <w:spacing w:line="240" w:lineRule="auto"/>
        <w:jc w:val="both"/>
        <w:rPr>
          <w:rFonts w:ascii="Times New Roman" w:hAnsi="Times New Roman" w:cs="Times New Roman"/>
          <w:b/>
          <w:color w:val="000000" w:themeColor="text1"/>
          <w:sz w:val="24"/>
          <w:szCs w:val="24"/>
        </w:rPr>
      </w:pPr>
      <w:r w:rsidRPr="00A3731F">
        <w:rPr>
          <w:rFonts w:ascii="Times New Roman" w:hAnsi="Times New Roman" w:cs="Times New Roman"/>
          <w:b/>
          <w:color w:val="000000" w:themeColor="text1"/>
          <w:sz w:val="24"/>
          <w:szCs w:val="24"/>
        </w:rPr>
        <w:t>UGOVORNE KLAUZULE</w:t>
      </w:r>
    </w:p>
    <w:p w:rsidR="00A01005" w:rsidRPr="00A3731F" w:rsidRDefault="00A01005" w:rsidP="00A01005">
      <w:pPr>
        <w:pStyle w:val="BodyText"/>
        <w:rPr>
          <w:rFonts w:eastAsiaTheme="minorEastAsia"/>
          <w:b/>
          <w:color w:val="FF0000"/>
          <w:sz w:val="24"/>
          <w:szCs w:val="24"/>
        </w:rPr>
      </w:pPr>
      <w:r w:rsidRPr="00A3731F">
        <w:rPr>
          <w:color w:val="000000" w:themeColor="text1"/>
          <w:sz w:val="24"/>
          <w:szCs w:val="24"/>
        </w:rPr>
        <w:t>Ponuđač je dužan da dostavi izjavu da prihvata sljedeće klauzule osiguranja:</w:t>
      </w:r>
    </w:p>
    <w:p w:rsidR="00A01005" w:rsidRPr="00A3731F" w:rsidRDefault="00A01005" w:rsidP="00A01005">
      <w:pPr>
        <w:pStyle w:val="BodyText"/>
        <w:rPr>
          <w:rFonts w:eastAsiaTheme="minorEastAsia"/>
          <w:b/>
          <w:color w:val="FF0000"/>
          <w:sz w:val="24"/>
          <w:szCs w:val="24"/>
        </w:rPr>
      </w:pPr>
    </w:p>
    <w:p w:rsidR="00A01005" w:rsidRPr="00A3731F" w:rsidRDefault="00A01005" w:rsidP="00A01005">
      <w:pPr>
        <w:pStyle w:val="BodyText"/>
        <w:numPr>
          <w:ilvl w:val="0"/>
          <w:numId w:val="20"/>
        </w:numPr>
        <w:rPr>
          <w:b/>
          <w:iCs/>
          <w:color w:val="000000" w:themeColor="text1"/>
          <w:sz w:val="24"/>
          <w:szCs w:val="24"/>
        </w:rPr>
      </w:pPr>
      <w:r w:rsidRPr="00A3731F">
        <w:rPr>
          <w:b/>
          <w:iCs/>
          <w:color w:val="000000" w:themeColor="text1"/>
          <w:sz w:val="24"/>
          <w:szCs w:val="24"/>
        </w:rPr>
        <w:t>Klauzula o podosiguranju</w:t>
      </w:r>
    </w:p>
    <w:p w:rsidR="00A01005" w:rsidRPr="00A3731F" w:rsidRDefault="00A01005" w:rsidP="00A01005">
      <w:pPr>
        <w:pStyle w:val="BodyText"/>
        <w:rPr>
          <w:iCs/>
          <w:color w:val="FF0000"/>
          <w:sz w:val="24"/>
          <w:szCs w:val="24"/>
        </w:rPr>
      </w:pPr>
    </w:p>
    <w:p w:rsidR="00A01005" w:rsidRPr="00A3731F" w:rsidRDefault="00A01005" w:rsidP="00A01005">
      <w:pPr>
        <w:pStyle w:val="BodyText"/>
        <w:rPr>
          <w:iCs/>
          <w:color w:val="000000" w:themeColor="text1"/>
          <w:sz w:val="24"/>
          <w:szCs w:val="24"/>
        </w:rPr>
      </w:pPr>
      <w:r w:rsidRPr="00A3731F">
        <w:rPr>
          <w:iCs/>
          <w:color w:val="000000" w:themeColor="text1"/>
          <w:sz w:val="24"/>
          <w:szCs w:val="24"/>
        </w:rPr>
        <w:t xml:space="preserve">Načelo srazmjere kao posljedica podosiguranja neće se primjenjivati </w:t>
      </w:r>
      <w:proofErr w:type="gramStart"/>
      <w:r w:rsidRPr="00A3731F">
        <w:rPr>
          <w:iCs/>
          <w:color w:val="000000" w:themeColor="text1"/>
          <w:sz w:val="24"/>
          <w:szCs w:val="24"/>
        </w:rPr>
        <w:t>ni</w:t>
      </w:r>
      <w:proofErr w:type="gramEnd"/>
      <w:r w:rsidRPr="00A3731F">
        <w:rPr>
          <w:iCs/>
          <w:color w:val="000000" w:themeColor="text1"/>
          <w:sz w:val="24"/>
          <w:szCs w:val="24"/>
        </w:rPr>
        <w:t xml:space="preserve"> kod jedne vrste osiguranja pri utvrđivanju naknade iz osiguranja.</w:t>
      </w:r>
    </w:p>
    <w:p w:rsidR="00A01005" w:rsidRPr="00A3731F" w:rsidRDefault="00A01005" w:rsidP="00A01005">
      <w:pPr>
        <w:pStyle w:val="BodyText"/>
        <w:rPr>
          <w:iCs/>
          <w:color w:val="FF0000"/>
          <w:sz w:val="24"/>
          <w:szCs w:val="24"/>
        </w:rPr>
      </w:pPr>
    </w:p>
    <w:p w:rsidR="00A01005" w:rsidRPr="00A3731F" w:rsidRDefault="00A01005" w:rsidP="00A01005">
      <w:pPr>
        <w:pStyle w:val="BodyText"/>
        <w:numPr>
          <w:ilvl w:val="0"/>
          <w:numId w:val="20"/>
        </w:numPr>
        <w:rPr>
          <w:b/>
          <w:bCs/>
          <w:noProof/>
          <w:color w:val="000000" w:themeColor="text1"/>
          <w:sz w:val="24"/>
          <w:szCs w:val="24"/>
        </w:rPr>
      </w:pPr>
      <w:r w:rsidRPr="00A3731F">
        <w:rPr>
          <w:b/>
          <w:bCs/>
          <w:noProof/>
          <w:color w:val="000000" w:themeColor="text1"/>
          <w:sz w:val="24"/>
          <w:szCs w:val="24"/>
        </w:rPr>
        <w:t>Klauzula o automatizmu pokrića</w:t>
      </w:r>
    </w:p>
    <w:p w:rsidR="00A01005" w:rsidRPr="00A3731F" w:rsidRDefault="00A01005" w:rsidP="00A01005">
      <w:pPr>
        <w:pStyle w:val="BodyText"/>
        <w:ind w:left="1080"/>
        <w:rPr>
          <w:b/>
          <w:bCs/>
          <w:noProof/>
          <w:color w:val="FF0000"/>
          <w:sz w:val="24"/>
          <w:szCs w:val="24"/>
        </w:rPr>
      </w:pPr>
    </w:p>
    <w:p w:rsidR="00A01005" w:rsidRPr="00A3731F" w:rsidRDefault="00A01005" w:rsidP="00A01005">
      <w:pPr>
        <w:pStyle w:val="BodyText"/>
        <w:rPr>
          <w:bCs/>
          <w:noProof/>
          <w:color w:val="000000" w:themeColor="text1"/>
          <w:sz w:val="24"/>
          <w:szCs w:val="24"/>
        </w:rPr>
      </w:pPr>
      <w:r w:rsidRPr="00A3731F">
        <w:rPr>
          <w:bCs/>
          <w:noProof/>
          <w:color w:val="000000" w:themeColor="text1"/>
          <w:sz w:val="24"/>
          <w:szCs w:val="24"/>
        </w:rPr>
        <w:t xml:space="preserve">Tokom perioda osiguranja sva: </w:t>
      </w:r>
    </w:p>
    <w:p w:rsidR="00A01005" w:rsidRPr="00A3731F" w:rsidRDefault="00A01005" w:rsidP="00A01005">
      <w:pPr>
        <w:pStyle w:val="BodyText"/>
        <w:numPr>
          <w:ilvl w:val="0"/>
          <w:numId w:val="15"/>
        </w:numPr>
        <w:rPr>
          <w:bCs/>
          <w:noProof/>
          <w:color w:val="000000" w:themeColor="text1"/>
          <w:sz w:val="24"/>
          <w:szCs w:val="24"/>
        </w:rPr>
      </w:pPr>
      <w:r w:rsidRPr="00A3731F">
        <w:rPr>
          <w:bCs/>
          <w:noProof/>
          <w:color w:val="000000" w:themeColor="text1"/>
          <w:sz w:val="24"/>
          <w:szCs w:val="24"/>
        </w:rPr>
        <w:t xml:space="preserve">nabavljena ili zakupljena oprema i uređaji u objektima u vlasništvu ili zakupu, </w:t>
      </w:r>
    </w:p>
    <w:p w:rsidR="00A01005" w:rsidRPr="00A3731F" w:rsidRDefault="00A01005" w:rsidP="00A01005">
      <w:pPr>
        <w:pStyle w:val="BodyText"/>
        <w:numPr>
          <w:ilvl w:val="0"/>
          <w:numId w:val="15"/>
        </w:numPr>
        <w:rPr>
          <w:bCs/>
          <w:noProof/>
          <w:color w:val="000000" w:themeColor="text1"/>
          <w:sz w:val="24"/>
          <w:szCs w:val="24"/>
        </w:rPr>
      </w:pPr>
      <w:r w:rsidRPr="00A3731F">
        <w:rPr>
          <w:bCs/>
          <w:noProof/>
          <w:color w:val="000000" w:themeColor="text1"/>
          <w:sz w:val="24"/>
          <w:szCs w:val="24"/>
        </w:rPr>
        <w:lastRenderedPageBreak/>
        <w:t xml:space="preserve">bilo koje zalihe smještene u novim objektima u vlasništvu ili zakupu, </w:t>
      </w:r>
    </w:p>
    <w:p w:rsidR="00A01005" w:rsidRPr="00A3731F" w:rsidRDefault="00A01005" w:rsidP="00A01005">
      <w:pPr>
        <w:pStyle w:val="BodyText"/>
        <w:numPr>
          <w:ilvl w:val="0"/>
          <w:numId w:val="15"/>
        </w:numPr>
        <w:rPr>
          <w:bCs/>
          <w:noProof/>
          <w:color w:val="000000" w:themeColor="text1"/>
          <w:sz w:val="24"/>
          <w:szCs w:val="24"/>
        </w:rPr>
      </w:pPr>
      <w:r w:rsidRPr="00A3731F">
        <w:rPr>
          <w:bCs/>
          <w:noProof/>
          <w:color w:val="000000" w:themeColor="text1"/>
          <w:sz w:val="24"/>
          <w:szCs w:val="24"/>
        </w:rPr>
        <w:t xml:space="preserve">promjene stanja zaliha u postojećim objektima, </w:t>
      </w:r>
    </w:p>
    <w:p w:rsidR="00A01005" w:rsidRPr="00A3731F" w:rsidRDefault="00A01005" w:rsidP="00A01005">
      <w:pPr>
        <w:pStyle w:val="BodyText"/>
        <w:rPr>
          <w:bCs/>
          <w:noProof/>
          <w:color w:val="000000" w:themeColor="text1"/>
          <w:sz w:val="24"/>
          <w:szCs w:val="24"/>
        </w:rPr>
      </w:pPr>
    </w:p>
    <w:p w:rsidR="00A01005" w:rsidRPr="00A3731F" w:rsidRDefault="00A01005" w:rsidP="00A01005">
      <w:pPr>
        <w:pStyle w:val="BodyText"/>
        <w:rPr>
          <w:bCs/>
          <w:noProof/>
          <w:color w:val="000000" w:themeColor="text1"/>
          <w:sz w:val="24"/>
          <w:szCs w:val="24"/>
        </w:rPr>
      </w:pPr>
      <w:r w:rsidRPr="00A3731F">
        <w:rPr>
          <w:bCs/>
          <w:noProof/>
          <w:color w:val="000000" w:themeColor="text1"/>
          <w:sz w:val="24"/>
          <w:szCs w:val="24"/>
        </w:rPr>
        <w:t>Obuhvaćeni su osiguranjem i smatraju se osiguranim bez plaćanja dodatne premije:</w:t>
      </w:r>
    </w:p>
    <w:p w:rsidR="00A01005" w:rsidRPr="00A3731F" w:rsidRDefault="00A01005" w:rsidP="00A01005">
      <w:pPr>
        <w:pStyle w:val="BodyText"/>
        <w:numPr>
          <w:ilvl w:val="0"/>
          <w:numId w:val="16"/>
        </w:numPr>
        <w:rPr>
          <w:bCs/>
          <w:noProof/>
          <w:color w:val="000000" w:themeColor="text1"/>
          <w:sz w:val="24"/>
          <w:szCs w:val="24"/>
        </w:rPr>
      </w:pPr>
      <w:r w:rsidRPr="00A3731F">
        <w:rPr>
          <w:bCs/>
          <w:noProof/>
          <w:color w:val="000000" w:themeColor="text1"/>
          <w:sz w:val="24"/>
          <w:szCs w:val="24"/>
        </w:rPr>
        <w:t xml:space="preserve">do 10% od ukupne sume osiguranja po pojedinoj poziciji (skupu predmeta osiguranja) za predmete osiguranja koji se osiguravaju na sumu osiguranja. </w:t>
      </w:r>
    </w:p>
    <w:p w:rsidR="00A01005" w:rsidRPr="00A3731F" w:rsidRDefault="00A01005" w:rsidP="00A01005">
      <w:pPr>
        <w:pStyle w:val="BodyText"/>
        <w:numPr>
          <w:ilvl w:val="0"/>
          <w:numId w:val="16"/>
        </w:numPr>
        <w:rPr>
          <w:bCs/>
          <w:noProof/>
          <w:color w:val="000000" w:themeColor="text1"/>
          <w:sz w:val="24"/>
          <w:szCs w:val="24"/>
        </w:rPr>
      </w:pPr>
      <w:r w:rsidRPr="00A3731F">
        <w:rPr>
          <w:bCs/>
          <w:noProof/>
          <w:color w:val="000000" w:themeColor="text1"/>
          <w:sz w:val="24"/>
          <w:szCs w:val="24"/>
        </w:rPr>
        <w:t xml:space="preserve">do 10% od ukupne sume »prvog rizika« za rizike/predmete osiguranja koji se osiguravaju na »prvi rizik«. </w:t>
      </w:r>
    </w:p>
    <w:p w:rsidR="00A01005" w:rsidRPr="00A3731F" w:rsidRDefault="00A01005" w:rsidP="00A01005">
      <w:pPr>
        <w:pStyle w:val="BodyText"/>
        <w:rPr>
          <w:bCs/>
          <w:noProof/>
          <w:color w:val="000000" w:themeColor="text1"/>
          <w:sz w:val="24"/>
          <w:szCs w:val="24"/>
        </w:rPr>
      </w:pPr>
    </w:p>
    <w:p w:rsidR="00A01005" w:rsidRPr="00A3731F" w:rsidRDefault="00A01005" w:rsidP="00A01005">
      <w:pPr>
        <w:pStyle w:val="BodyText"/>
        <w:rPr>
          <w:bCs/>
          <w:noProof/>
          <w:color w:val="000000" w:themeColor="text1"/>
          <w:sz w:val="24"/>
          <w:szCs w:val="24"/>
        </w:rPr>
      </w:pPr>
      <w:r w:rsidRPr="00A3731F">
        <w:rPr>
          <w:bCs/>
          <w:noProof/>
          <w:color w:val="000000" w:themeColor="text1"/>
          <w:sz w:val="24"/>
          <w:szCs w:val="24"/>
        </w:rPr>
        <w:t>Vrijednosti za osiguranje za građevinske objekte su stvarne vrijednosti.</w:t>
      </w:r>
    </w:p>
    <w:p w:rsidR="00A01005" w:rsidRPr="00A3731F" w:rsidRDefault="00A01005" w:rsidP="00A01005">
      <w:pPr>
        <w:pStyle w:val="BodyText"/>
        <w:rPr>
          <w:bCs/>
          <w:noProof/>
          <w:color w:val="000000" w:themeColor="text1"/>
          <w:sz w:val="24"/>
          <w:szCs w:val="24"/>
        </w:rPr>
      </w:pPr>
      <w:r w:rsidRPr="00A3731F">
        <w:rPr>
          <w:bCs/>
          <w:noProof/>
          <w:color w:val="000000" w:themeColor="text1"/>
          <w:sz w:val="24"/>
          <w:szCs w:val="24"/>
        </w:rPr>
        <w:t>Vrijednosti opreme su stvarne vrijednosti.</w:t>
      </w:r>
    </w:p>
    <w:p w:rsidR="00A01005" w:rsidRPr="00A3731F" w:rsidRDefault="00A01005" w:rsidP="00A01005">
      <w:pPr>
        <w:pStyle w:val="BodyText"/>
        <w:rPr>
          <w:bCs/>
          <w:noProof/>
          <w:color w:val="FF0000"/>
          <w:sz w:val="24"/>
          <w:szCs w:val="24"/>
        </w:rPr>
      </w:pPr>
      <w:r w:rsidRPr="00A3731F">
        <w:rPr>
          <w:bCs/>
          <w:noProof/>
          <w:color w:val="000000" w:themeColor="text1"/>
          <w:sz w:val="24"/>
          <w:szCs w:val="24"/>
        </w:rPr>
        <w:t>Vrijednosti zaliha odnose se na nabavne vrijednosti</w:t>
      </w:r>
      <w:r w:rsidRPr="00A3731F">
        <w:rPr>
          <w:bCs/>
          <w:noProof/>
          <w:color w:val="FF0000"/>
          <w:sz w:val="24"/>
          <w:szCs w:val="24"/>
        </w:rPr>
        <w:t xml:space="preserve">. </w:t>
      </w:r>
    </w:p>
    <w:p w:rsidR="00A01005" w:rsidRPr="00A3731F" w:rsidRDefault="00A01005" w:rsidP="00A01005">
      <w:pPr>
        <w:pStyle w:val="BodyText"/>
        <w:rPr>
          <w:bCs/>
          <w:noProof/>
          <w:color w:val="FF0000"/>
          <w:sz w:val="24"/>
          <w:szCs w:val="24"/>
        </w:rPr>
      </w:pPr>
    </w:p>
    <w:p w:rsidR="00A01005" w:rsidRPr="00A3731F" w:rsidRDefault="00A01005" w:rsidP="00A01005">
      <w:pPr>
        <w:pStyle w:val="BodyText"/>
        <w:numPr>
          <w:ilvl w:val="0"/>
          <w:numId w:val="20"/>
        </w:numPr>
        <w:rPr>
          <w:b/>
          <w:iCs/>
          <w:color w:val="000000" w:themeColor="text1"/>
          <w:sz w:val="24"/>
          <w:szCs w:val="24"/>
        </w:rPr>
      </w:pPr>
      <w:r w:rsidRPr="00A3731F">
        <w:rPr>
          <w:b/>
          <w:iCs/>
          <w:color w:val="000000" w:themeColor="text1"/>
          <w:sz w:val="24"/>
          <w:szCs w:val="24"/>
        </w:rPr>
        <w:t>Klauzula 72 sata</w:t>
      </w:r>
    </w:p>
    <w:p w:rsidR="00A01005" w:rsidRPr="00A3731F" w:rsidRDefault="00A01005" w:rsidP="00A01005">
      <w:pPr>
        <w:pStyle w:val="BodyText"/>
        <w:rPr>
          <w:b/>
          <w:iCs/>
          <w:color w:val="FF0000"/>
          <w:sz w:val="24"/>
          <w:szCs w:val="24"/>
        </w:rPr>
      </w:pPr>
    </w:p>
    <w:p w:rsidR="00A01005" w:rsidRPr="00A3731F" w:rsidRDefault="00A01005" w:rsidP="00A01005">
      <w:pPr>
        <w:pStyle w:val="BodyText"/>
        <w:rPr>
          <w:iCs/>
          <w:color w:val="000000" w:themeColor="text1"/>
          <w:sz w:val="24"/>
          <w:szCs w:val="24"/>
        </w:rPr>
      </w:pPr>
      <w:r w:rsidRPr="00A3731F">
        <w:rPr>
          <w:iCs/>
          <w:color w:val="000000" w:themeColor="text1"/>
          <w:sz w:val="24"/>
          <w:szCs w:val="24"/>
        </w:rPr>
        <w:t>Ugovoreno je da će se bilo koja materijalna šteta ili gubitak osigurane imovine, nastao u periodu od 72 uzastopna sata a uzrokovan olujom, poplavom  se smatrati jednim štetnim događajem i ta odredba će se primjenjivati u smislu  obračuna  franšize ugovorene polisom osiguranja.</w:t>
      </w:r>
      <w:r w:rsidRPr="00A3731F">
        <w:rPr>
          <w:iCs/>
          <w:color w:val="000000" w:themeColor="text1"/>
          <w:sz w:val="24"/>
          <w:szCs w:val="24"/>
        </w:rPr>
        <w:cr/>
      </w:r>
    </w:p>
    <w:p w:rsidR="00A01005" w:rsidRPr="00A3731F" w:rsidRDefault="00A01005" w:rsidP="00A01005">
      <w:pPr>
        <w:pStyle w:val="ListParagraph"/>
        <w:numPr>
          <w:ilvl w:val="0"/>
          <w:numId w:val="24"/>
        </w:numPr>
        <w:jc w:val="both"/>
        <w:rPr>
          <w:rFonts w:ascii="Times New Roman" w:hAnsi="Times New Roman" w:cs="Times New Roman"/>
          <w:b/>
          <w:iCs/>
          <w:color w:val="000000" w:themeColor="text1"/>
          <w:sz w:val="24"/>
          <w:szCs w:val="24"/>
        </w:rPr>
      </w:pPr>
      <w:r w:rsidRPr="00A3731F">
        <w:rPr>
          <w:rFonts w:ascii="Times New Roman" w:hAnsi="Times New Roman" w:cs="Times New Roman"/>
          <w:b/>
          <w:iCs/>
          <w:color w:val="000000" w:themeColor="text1"/>
          <w:sz w:val="24"/>
          <w:szCs w:val="24"/>
        </w:rPr>
        <w:t xml:space="preserve">UTVRDJIVANJE VISINE NAKNADE </w:t>
      </w:r>
    </w:p>
    <w:p w:rsidR="00A01005" w:rsidRPr="00A3731F" w:rsidRDefault="00A01005" w:rsidP="00A01005">
      <w:pPr>
        <w:pStyle w:val="BodyText"/>
        <w:ind w:left="720"/>
        <w:rPr>
          <w:b/>
          <w:bCs/>
          <w:noProof/>
          <w:color w:val="000000" w:themeColor="text1"/>
          <w:sz w:val="24"/>
          <w:szCs w:val="24"/>
        </w:rPr>
      </w:pPr>
      <w:r w:rsidRPr="00A3731F">
        <w:rPr>
          <w:b/>
          <w:bCs/>
          <w:noProof/>
          <w:color w:val="000000" w:themeColor="text1"/>
          <w:sz w:val="24"/>
          <w:szCs w:val="24"/>
        </w:rPr>
        <w:t>Utvrđivanje visine naknade za osnovne i dopunske požarne rizike</w:t>
      </w:r>
    </w:p>
    <w:p w:rsidR="00A01005" w:rsidRPr="00A3731F" w:rsidRDefault="00A01005" w:rsidP="00A01005">
      <w:pPr>
        <w:pStyle w:val="BodyText"/>
        <w:rPr>
          <w:b/>
          <w:bCs/>
          <w:noProof/>
          <w:color w:val="FF0000"/>
          <w:sz w:val="24"/>
          <w:szCs w:val="24"/>
        </w:rPr>
      </w:pPr>
    </w:p>
    <w:p w:rsidR="00A01005" w:rsidRPr="00A3731F" w:rsidRDefault="00A01005" w:rsidP="00A01005">
      <w:pPr>
        <w:pStyle w:val="BodyText"/>
        <w:numPr>
          <w:ilvl w:val="0"/>
          <w:numId w:val="17"/>
        </w:numPr>
        <w:rPr>
          <w:bCs/>
          <w:noProof/>
          <w:color w:val="000000" w:themeColor="text1"/>
          <w:sz w:val="24"/>
          <w:szCs w:val="24"/>
        </w:rPr>
      </w:pPr>
      <w:r w:rsidRPr="00A3731F">
        <w:rPr>
          <w:bCs/>
          <w:noProof/>
          <w:color w:val="000000" w:themeColor="text1"/>
          <w:sz w:val="24"/>
          <w:szCs w:val="24"/>
        </w:rPr>
        <w:t>u slučaju uništenja  –prema vrijednosti osigurane stvari  u vrijeme nastanka osiguranog slučaja, umanjenoj za vrijednost ostatka;</w:t>
      </w:r>
    </w:p>
    <w:p w:rsidR="00A01005" w:rsidRPr="00A3731F" w:rsidRDefault="00A01005" w:rsidP="00A01005">
      <w:pPr>
        <w:pStyle w:val="BodyText"/>
        <w:ind w:left="720"/>
        <w:rPr>
          <w:bCs/>
          <w:noProof/>
          <w:color w:val="000000" w:themeColor="text1"/>
          <w:sz w:val="24"/>
          <w:szCs w:val="24"/>
        </w:rPr>
      </w:pPr>
    </w:p>
    <w:p w:rsidR="00A01005" w:rsidRPr="00A3731F" w:rsidRDefault="00A01005" w:rsidP="00A01005">
      <w:pPr>
        <w:pStyle w:val="BodyText"/>
        <w:numPr>
          <w:ilvl w:val="0"/>
          <w:numId w:val="17"/>
        </w:numPr>
        <w:rPr>
          <w:bCs/>
          <w:noProof/>
          <w:color w:val="000000" w:themeColor="text1"/>
          <w:sz w:val="24"/>
          <w:szCs w:val="24"/>
        </w:rPr>
      </w:pPr>
      <w:r w:rsidRPr="00A3731F">
        <w:rPr>
          <w:bCs/>
          <w:noProof/>
          <w:color w:val="000000" w:themeColor="text1"/>
          <w:sz w:val="24"/>
          <w:szCs w:val="24"/>
        </w:rPr>
        <w:t xml:space="preserve">u slučaju oštećenja – u visini troškova popravke po cijenama materijala i rada u vrijeme osiguranog slučaja umanjenih za iznos procjenjenog rabaćenja i vrijednosti ostatka. </w:t>
      </w:r>
    </w:p>
    <w:p w:rsidR="00A01005" w:rsidRPr="00A3731F" w:rsidRDefault="00A01005" w:rsidP="00A01005">
      <w:pPr>
        <w:pStyle w:val="BodyText"/>
        <w:ind w:left="720"/>
        <w:rPr>
          <w:bCs/>
          <w:noProof/>
          <w:color w:val="FF0000"/>
          <w:sz w:val="24"/>
          <w:szCs w:val="24"/>
        </w:rPr>
      </w:pPr>
    </w:p>
    <w:p w:rsidR="00A01005" w:rsidRPr="00A3731F" w:rsidRDefault="00A01005" w:rsidP="00A01005">
      <w:pPr>
        <w:pStyle w:val="BodyText"/>
        <w:rPr>
          <w:bCs/>
          <w:noProof/>
          <w:color w:val="FF0000"/>
          <w:sz w:val="24"/>
          <w:szCs w:val="24"/>
        </w:rPr>
      </w:pPr>
    </w:p>
    <w:p w:rsidR="00A01005" w:rsidRPr="00A3731F" w:rsidRDefault="00A01005" w:rsidP="00A01005">
      <w:pPr>
        <w:pStyle w:val="BodyText"/>
        <w:ind w:left="720"/>
        <w:rPr>
          <w:b/>
          <w:bCs/>
          <w:noProof/>
          <w:color w:val="000000" w:themeColor="text1"/>
          <w:sz w:val="24"/>
          <w:szCs w:val="24"/>
        </w:rPr>
      </w:pPr>
      <w:r w:rsidRPr="00A3731F">
        <w:rPr>
          <w:b/>
          <w:bCs/>
          <w:noProof/>
          <w:color w:val="000000" w:themeColor="text1"/>
          <w:sz w:val="24"/>
          <w:szCs w:val="24"/>
        </w:rPr>
        <w:t>Utvrdjivanje visine nadoknade za lom masina</w:t>
      </w:r>
    </w:p>
    <w:p w:rsidR="00A01005" w:rsidRPr="00A3731F" w:rsidRDefault="00A01005" w:rsidP="00A01005">
      <w:pPr>
        <w:spacing w:after="0" w:line="240" w:lineRule="auto"/>
        <w:jc w:val="both"/>
        <w:rPr>
          <w:rFonts w:ascii="Times New Roman" w:hAnsi="Times New Roman" w:cs="Times New Roman"/>
          <w:color w:val="FF0000"/>
          <w:sz w:val="24"/>
          <w:szCs w:val="24"/>
        </w:rPr>
      </w:pPr>
    </w:p>
    <w:p w:rsidR="00A01005" w:rsidRPr="00A3731F" w:rsidRDefault="00A01005" w:rsidP="00A01005">
      <w:pPr>
        <w:pStyle w:val="ListParagraph"/>
        <w:numPr>
          <w:ilvl w:val="0"/>
          <w:numId w:val="21"/>
        </w:numPr>
        <w:spacing w:after="0" w:line="240" w:lineRule="auto"/>
        <w:jc w:val="both"/>
        <w:rPr>
          <w:rFonts w:ascii="Times New Roman" w:hAnsi="Times New Roman" w:cs="Times New Roman"/>
          <w:color w:val="000000" w:themeColor="text1"/>
          <w:sz w:val="24"/>
          <w:szCs w:val="24"/>
        </w:rPr>
      </w:pPr>
      <w:r w:rsidRPr="00A3731F">
        <w:rPr>
          <w:rFonts w:ascii="Times New Roman" w:hAnsi="Times New Roman" w:cs="Times New Roman"/>
          <w:color w:val="000000" w:themeColor="text1"/>
          <w:sz w:val="24"/>
          <w:szCs w:val="24"/>
        </w:rPr>
        <w:t>u slučaju uništenja – prema vrijednosti osigurane stvari u vrijeme nastanka osiguranog slučaja;</w:t>
      </w:r>
    </w:p>
    <w:p w:rsidR="00A01005" w:rsidRPr="00A3731F" w:rsidRDefault="00A01005" w:rsidP="00A01005">
      <w:pPr>
        <w:pStyle w:val="ListParagraph"/>
        <w:numPr>
          <w:ilvl w:val="0"/>
          <w:numId w:val="21"/>
        </w:numPr>
        <w:spacing w:after="0" w:line="240" w:lineRule="auto"/>
        <w:jc w:val="both"/>
        <w:rPr>
          <w:rFonts w:ascii="Times New Roman" w:hAnsi="Times New Roman" w:cs="Times New Roman"/>
          <w:color w:val="000000" w:themeColor="text1"/>
          <w:sz w:val="24"/>
          <w:szCs w:val="24"/>
        </w:rPr>
      </w:pPr>
      <w:r w:rsidRPr="00A3731F">
        <w:rPr>
          <w:rFonts w:ascii="Times New Roman" w:hAnsi="Times New Roman" w:cs="Times New Roman"/>
          <w:color w:val="000000" w:themeColor="text1"/>
          <w:sz w:val="24"/>
          <w:szCs w:val="24"/>
        </w:rPr>
        <w:t>u slučaju oštećenja stvari - u visini troškova popravke u vrijeme nastanka osiguranog slučaja, bez  umanjenja za iznos procjenjenog rabaćenja.</w:t>
      </w:r>
    </w:p>
    <w:p w:rsidR="00A01005" w:rsidRPr="00A3731F" w:rsidRDefault="00A01005" w:rsidP="00A01005">
      <w:pPr>
        <w:spacing w:after="0" w:line="240" w:lineRule="auto"/>
        <w:jc w:val="both"/>
        <w:rPr>
          <w:rFonts w:ascii="Times New Roman" w:hAnsi="Times New Roman" w:cs="Times New Roman"/>
          <w:color w:val="000000" w:themeColor="text1"/>
          <w:sz w:val="24"/>
          <w:szCs w:val="24"/>
        </w:rPr>
      </w:pPr>
    </w:p>
    <w:p w:rsidR="00A01005" w:rsidRPr="00A3731F" w:rsidRDefault="00A01005" w:rsidP="00A01005">
      <w:pPr>
        <w:spacing w:after="0" w:line="240" w:lineRule="auto"/>
        <w:jc w:val="both"/>
        <w:rPr>
          <w:rFonts w:ascii="Times New Roman" w:hAnsi="Times New Roman" w:cs="Times New Roman"/>
          <w:color w:val="000000" w:themeColor="text1"/>
          <w:sz w:val="24"/>
          <w:szCs w:val="24"/>
        </w:rPr>
      </w:pPr>
      <w:r w:rsidRPr="00A3731F">
        <w:rPr>
          <w:rFonts w:ascii="Times New Roman" w:hAnsi="Times New Roman" w:cs="Times New Roman"/>
          <w:color w:val="000000" w:themeColor="text1"/>
          <w:sz w:val="24"/>
          <w:szCs w:val="24"/>
        </w:rPr>
        <w:t xml:space="preserve">Ako su troškovi popravke jedne stvari veći </w:t>
      </w:r>
      <w:proofErr w:type="gramStart"/>
      <w:r w:rsidRPr="00A3731F">
        <w:rPr>
          <w:rFonts w:ascii="Times New Roman" w:hAnsi="Times New Roman" w:cs="Times New Roman"/>
          <w:color w:val="000000" w:themeColor="text1"/>
          <w:sz w:val="24"/>
          <w:szCs w:val="24"/>
        </w:rPr>
        <w:t>od</w:t>
      </w:r>
      <w:proofErr w:type="gramEnd"/>
      <w:r w:rsidRPr="00A3731F">
        <w:rPr>
          <w:rFonts w:ascii="Times New Roman" w:hAnsi="Times New Roman" w:cs="Times New Roman"/>
          <w:color w:val="000000" w:themeColor="text1"/>
          <w:sz w:val="24"/>
          <w:szCs w:val="24"/>
        </w:rPr>
        <w:t xml:space="preserve"> vrijednosti osigurane stvari, postupiće se kao da je stvar uništena I naknadaće se obračunati prema gore navedenim odredbama za utvrđivanje visine naknade za lom mašina u slučaju uništenja.</w:t>
      </w:r>
    </w:p>
    <w:p w:rsidR="00A01005" w:rsidRPr="00A3731F" w:rsidRDefault="00A01005" w:rsidP="00A01005">
      <w:pPr>
        <w:pStyle w:val="BodyText"/>
        <w:rPr>
          <w:bCs/>
          <w:noProof/>
          <w:color w:val="FF0000"/>
          <w:sz w:val="24"/>
          <w:szCs w:val="24"/>
        </w:rPr>
      </w:pPr>
    </w:p>
    <w:p w:rsidR="00A01005" w:rsidRPr="00A3731F" w:rsidRDefault="00A01005" w:rsidP="00A01005">
      <w:pPr>
        <w:pStyle w:val="BodyText"/>
        <w:rPr>
          <w:b/>
          <w:bCs/>
          <w:noProof/>
          <w:color w:val="000000" w:themeColor="text1"/>
          <w:sz w:val="24"/>
          <w:szCs w:val="24"/>
        </w:rPr>
      </w:pPr>
      <w:r w:rsidRPr="00A3731F">
        <w:rPr>
          <w:b/>
          <w:bCs/>
          <w:noProof/>
          <w:color w:val="FF0000"/>
          <w:sz w:val="24"/>
          <w:szCs w:val="24"/>
        </w:rPr>
        <w:t xml:space="preserve">          </w:t>
      </w:r>
      <w:r w:rsidRPr="00A3731F">
        <w:rPr>
          <w:b/>
          <w:bCs/>
          <w:noProof/>
          <w:color w:val="000000" w:themeColor="text1"/>
          <w:sz w:val="24"/>
          <w:szCs w:val="24"/>
        </w:rPr>
        <w:t>Utvrđivanje visine naknade za provalnu krađu i razbojništvo</w:t>
      </w:r>
    </w:p>
    <w:p w:rsidR="00A01005" w:rsidRPr="00A3731F" w:rsidRDefault="00A01005" w:rsidP="00A01005">
      <w:pPr>
        <w:pStyle w:val="BodyText"/>
        <w:rPr>
          <w:b/>
          <w:bCs/>
          <w:noProof/>
          <w:color w:val="000000" w:themeColor="text1"/>
          <w:sz w:val="24"/>
          <w:szCs w:val="24"/>
        </w:rPr>
      </w:pPr>
    </w:p>
    <w:p w:rsidR="00A01005" w:rsidRPr="00A3731F" w:rsidRDefault="00A01005" w:rsidP="00A01005">
      <w:pPr>
        <w:pStyle w:val="BodyText"/>
        <w:numPr>
          <w:ilvl w:val="0"/>
          <w:numId w:val="18"/>
        </w:numPr>
        <w:rPr>
          <w:bCs/>
          <w:noProof/>
          <w:color w:val="000000" w:themeColor="text1"/>
          <w:sz w:val="24"/>
          <w:szCs w:val="24"/>
        </w:rPr>
      </w:pPr>
      <w:r w:rsidRPr="00A3731F">
        <w:rPr>
          <w:bCs/>
          <w:noProof/>
          <w:color w:val="000000" w:themeColor="text1"/>
          <w:sz w:val="24"/>
          <w:szCs w:val="24"/>
        </w:rPr>
        <w:t>u slučaju odnošenja ili uništenja – prema vrijednosti osiguranih stvari u vrijeme nastanka osiguranog slučaja umanjena za vrijednost prosječnih manipulativnih gubitaka i bez učešća u šteti (otkup obaveznog učešća u šteti);</w:t>
      </w:r>
    </w:p>
    <w:p w:rsidR="00A01005" w:rsidRPr="00A3731F" w:rsidRDefault="00A01005" w:rsidP="00A01005">
      <w:pPr>
        <w:pStyle w:val="BodyText"/>
        <w:numPr>
          <w:ilvl w:val="0"/>
          <w:numId w:val="18"/>
        </w:numPr>
        <w:rPr>
          <w:bCs/>
          <w:noProof/>
          <w:color w:val="000000" w:themeColor="text1"/>
          <w:sz w:val="24"/>
          <w:szCs w:val="24"/>
        </w:rPr>
      </w:pPr>
      <w:r w:rsidRPr="00A3731F">
        <w:rPr>
          <w:bCs/>
          <w:noProof/>
          <w:color w:val="000000" w:themeColor="text1"/>
          <w:sz w:val="24"/>
          <w:szCs w:val="24"/>
        </w:rPr>
        <w:lastRenderedPageBreak/>
        <w:t>u slučaju oštećenja – u visini popravke (materijala i rada) u vrijeme nastanka osiguranog slučaja, umanjenih za iznos procjenjenog rabaćenja i bez učešća u šteti (otkup obaveznog učešća u šteti).</w:t>
      </w:r>
    </w:p>
    <w:p w:rsidR="00A01005" w:rsidRPr="00A3731F" w:rsidRDefault="00A01005" w:rsidP="00A01005">
      <w:pPr>
        <w:pStyle w:val="BodyText"/>
        <w:rPr>
          <w:iCs/>
          <w:color w:val="FF0000"/>
          <w:sz w:val="24"/>
          <w:szCs w:val="24"/>
        </w:rPr>
      </w:pPr>
    </w:p>
    <w:p w:rsidR="00A01005" w:rsidRPr="00A3731F" w:rsidRDefault="00A01005" w:rsidP="00A01005">
      <w:pPr>
        <w:pStyle w:val="BodyText"/>
        <w:rPr>
          <w:iCs/>
          <w:color w:val="FF0000"/>
          <w:sz w:val="24"/>
          <w:szCs w:val="24"/>
        </w:rPr>
      </w:pPr>
    </w:p>
    <w:p w:rsidR="00A01005" w:rsidRPr="00A3731F" w:rsidRDefault="00A01005" w:rsidP="00A01005">
      <w:pPr>
        <w:pStyle w:val="BodyText"/>
        <w:ind w:left="720"/>
        <w:rPr>
          <w:b/>
          <w:iCs/>
          <w:color w:val="000000" w:themeColor="text1"/>
          <w:sz w:val="24"/>
          <w:szCs w:val="24"/>
        </w:rPr>
      </w:pPr>
      <w:r w:rsidRPr="00A3731F">
        <w:rPr>
          <w:b/>
          <w:iCs/>
          <w:color w:val="000000" w:themeColor="text1"/>
          <w:sz w:val="24"/>
          <w:szCs w:val="24"/>
        </w:rPr>
        <w:t>Utvrđivanje visine naknade za lom stakla</w:t>
      </w:r>
    </w:p>
    <w:p w:rsidR="00A01005" w:rsidRPr="00A3731F" w:rsidRDefault="00A01005" w:rsidP="00A01005">
      <w:pPr>
        <w:pStyle w:val="BodyText"/>
        <w:rPr>
          <w:b/>
          <w:iCs/>
          <w:color w:val="000000" w:themeColor="text1"/>
          <w:sz w:val="24"/>
          <w:szCs w:val="24"/>
        </w:rPr>
      </w:pPr>
    </w:p>
    <w:p w:rsidR="00A01005" w:rsidRPr="00A3731F" w:rsidRDefault="00A01005" w:rsidP="00A01005">
      <w:pPr>
        <w:pStyle w:val="BodyText"/>
        <w:rPr>
          <w:iCs/>
          <w:color w:val="000000" w:themeColor="text1"/>
          <w:sz w:val="24"/>
          <w:szCs w:val="24"/>
        </w:rPr>
      </w:pPr>
      <w:proofErr w:type="gramStart"/>
      <w:r w:rsidRPr="00A3731F">
        <w:rPr>
          <w:iCs/>
          <w:color w:val="000000" w:themeColor="text1"/>
          <w:sz w:val="24"/>
          <w:szCs w:val="24"/>
        </w:rPr>
        <w:t>Šteta se obračunava prema visini troškova za zamjene novog stakla iste vrste I kvaliteta.</w:t>
      </w:r>
      <w:proofErr w:type="gramEnd"/>
      <w:r w:rsidRPr="00A3731F">
        <w:rPr>
          <w:iCs/>
          <w:color w:val="000000" w:themeColor="text1"/>
          <w:sz w:val="24"/>
          <w:szCs w:val="24"/>
        </w:rPr>
        <w:t xml:space="preserve">  </w:t>
      </w:r>
      <w:proofErr w:type="gramStart"/>
      <w:r w:rsidRPr="00A3731F">
        <w:rPr>
          <w:iCs/>
          <w:color w:val="000000" w:themeColor="text1"/>
          <w:sz w:val="24"/>
          <w:szCs w:val="24"/>
        </w:rPr>
        <w:t>Eventualno smanjenje vrijednosti oštećene stvari (rabaćenje) ne uzima se u obzir.</w:t>
      </w:r>
      <w:proofErr w:type="gramEnd"/>
    </w:p>
    <w:p w:rsidR="00A01005" w:rsidRPr="00A3731F" w:rsidRDefault="00A01005" w:rsidP="00A01005">
      <w:pPr>
        <w:jc w:val="both"/>
        <w:rPr>
          <w:rFonts w:ascii="Times New Roman" w:hAnsi="Times New Roman" w:cs="Times New Roman"/>
          <w:b/>
          <w:iCs/>
          <w:color w:val="FF0000"/>
          <w:sz w:val="24"/>
          <w:szCs w:val="24"/>
        </w:rPr>
      </w:pPr>
    </w:p>
    <w:p w:rsidR="00A01005" w:rsidRPr="00A3731F" w:rsidRDefault="00A01005" w:rsidP="00A01005">
      <w:pPr>
        <w:pStyle w:val="BodyText"/>
        <w:ind w:left="720"/>
        <w:rPr>
          <w:b/>
          <w:iCs/>
          <w:color w:val="000000" w:themeColor="text1"/>
          <w:sz w:val="24"/>
          <w:szCs w:val="24"/>
        </w:rPr>
      </w:pPr>
      <w:r w:rsidRPr="00A3731F">
        <w:rPr>
          <w:b/>
          <w:iCs/>
          <w:color w:val="000000" w:themeColor="text1"/>
          <w:sz w:val="24"/>
          <w:szCs w:val="24"/>
        </w:rPr>
        <w:t>Dopunska pojašnjenja:</w:t>
      </w:r>
    </w:p>
    <w:p w:rsidR="00A01005" w:rsidRPr="00A3731F" w:rsidRDefault="00A01005" w:rsidP="00A01005">
      <w:pPr>
        <w:pStyle w:val="BodyText"/>
        <w:rPr>
          <w:iCs/>
          <w:color w:val="FF0000"/>
          <w:sz w:val="24"/>
          <w:szCs w:val="24"/>
        </w:rPr>
      </w:pPr>
    </w:p>
    <w:p w:rsidR="00A01005" w:rsidRPr="00A3731F" w:rsidRDefault="00A01005" w:rsidP="00A01005">
      <w:pPr>
        <w:pStyle w:val="BodyText"/>
        <w:rPr>
          <w:iCs/>
          <w:color w:val="000000" w:themeColor="text1"/>
          <w:sz w:val="24"/>
          <w:szCs w:val="24"/>
        </w:rPr>
      </w:pPr>
      <w:r w:rsidRPr="00A3731F">
        <w:rPr>
          <w:iCs/>
          <w:color w:val="000000" w:themeColor="text1"/>
          <w:sz w:val="24"/>
          <w:szCs w:val="24"/>
        </w:rPr>
        <w:t>Osiguravač snosi i troškove nastale zbog osiguranog slučaja i to u sljedećim situacijama:</w:t>
      </w:r>
    </w:p>
    <w:p w:rsidR="00A01005" w:rsidRPr="00A3731F" w:rsidRDefault="00A01005" w:rsidP="00A01005">
      <w:pPr>
        <w:pStyle w:val="BodyText"/>
        <w:rPr>
          <w:iCs/>
          <w:color w:val="000000" w:themeColor="text1"/>
          <w:sz w:val="24"/>
          <w:szCs w:val="24"/>
        </w:rPr>
      </w:pPr>
    </w:p>
    <w:p w:rsidR="00A01005" w:rsidRPr="00A3731F" w:rsidRDefault="00A01005" w:rsidP="00A01005">
      <w:pPr>
        <w:pStyle w:val="BodyText"/>
        <w:numPr>
          <w:ilvl w:val="0"/>
          <w:numId w:val="22"/>
        </w:numPr>
        <w:rPr>
          <w:iCs/>
          <w:color w:val="000000" w:themeColor="text1"/>
          <w:sz w:val="24"/>
          <w:szCs w:val="24"/>
        </w:rPr>
      </w:pPr>
      <w:proofErr w:type="gramStart"/>
      <w:r w:rsidRPr="00A3731F">
        <w:rPr>
          <w:iCs/>
          <w:color w:val="000000" w:themeColor="text1"/>
          <w:sz w:val="24"/>
          <w:szCs w:val="24"/>
        </w:rPr>
        <w:t>za</w:t>
      </w:r>
      <w:proofErr w:type="gramEnd"/>
      <w:r w:rsidRPr="00A3731F">
        <w:rPr>
          <w:iCs/>
          <w:color w:val="000000" w:themeColor="text1"/>
          <w:sz w:val="24"/>
          <w:szCs w:val="24"/>
        </w:rPr>
        <w:t xml:space="preserve"> raščišćavanje mjesta štete uključujući rušenje preostalih dijelova, za odvoz šuta i drugih ostataka do najbližeg  odlagalištai za odlaganje ili uništavanje (troškovi raščišćavanja i rušenja).</w:t>
      </w:r>
    </w:p>
    <w:p w:rsidR="00A01005" w:rsidRPr="00A3731F" w:rsidRDefault="00A01005" w:rsidP="00A01005">
      <w:pPr>
        <w:pStyle w:val="BodyText"/>
        <w:numPr>
          <w:ilvl w:val="0"/>
          <w:numId w:val="22"/>
        </w:numPr>
        <w:rPr>
          <w:iCs/>
          <w:color w:val="000000" w:themeColor="text1"/>
          <w:sz w:val="24"/>
          <w:szCs w:val="24"/>
        </w:rPr>
      </w:pPr>
      <w:r w:rsidRPr="00A3731F">
        <w:rPr>
          <w:iCs/>
          <w:color w:val="000000" w:themeColor="text1"/>
          <w:sz w:val="24"/>
          <w:szCs w:val="24"/>
        </w:rPr>
        <w:t xml:space="preserve">Kod osiguranih slučajeva koji su nastali zbog elementarnih opasnosti, nadoknađuju se troškovi raščišćavanja mjesta štete ako su ta mjesta I izvan mjesta osiguranja, </w:t>
      </w:r>
      <w:proofErr w:type="gramStart"/>
      <w:r w:rsidRPr="00A3731F">
        <w:rPr>
          <w:iCs/>
          <w:color w:val="000000" w:themeColor="text1"/>
          <w:sz w:val="24"/>
          <w:szCs w:val="24"/>
        </w:rPr>
        <w:t>ali</w:t>
      </w:r>
      <w:proofErr w:type="gramEnd"/>
      <w:r w:rsidRPr="00A3731F">
        <w:rPr>
          <w:iCs/>
          <w:color w:val="000000" w:themeColor="text1"/>
          <w:sz w:val="24"/>
          <w:szCs w:val="24"/>
        </w:rPr>
        <w:t xml:space="preserve"> samo ako se titroškovi odnose na stvari osigurane prema ovim uslovima.</w:t>
      </w:r>
    </w:p>
    <w:p w:rsidR="00A01005" w:rsidRPr="00A3731F" w:rsidRDefault="00A01005" w:rsidP="00A01005">
      <w:pPr>
        <w:pStyle w:val="BodyText"/>
        <w:numPr>
          <w:ilvl w:val="0"/>
          <w:numId w:val="22"/>
        </w:numPr>
        <w:rPr>
          <w:iCs/>
          <w:color w:val="000000" w:themeColor="text1"/>
          <w:sz w:val="24"/>
          <w:szCs w:val="24"/>
        </w:rPr>
      </w:pPr>
      <w:proofErr w:type="gramStart"/>
      <w:r w:rsidRPr="00A3731F">
        <w:rPr>
          <w:iCs/>
          <w:color w:val="000000" w:themeColor="text1"/>
          <w:sz w:val="24"/>
          <w:szCs w:val="24"/>
        </w:rPr>
        <w:t>koji</w:t>
      </w:r>
      <w:proofErr w:type="gramEnd"/>
      <w:r w:rsidRPr="00A3731F">
        <w:rPr>
          <w:iCs/>
          <w:color w:val="000000" w:themeColor="text1"/>
          <w:sz w:val="24"/>
          <w:szCs w:val="24"/>
        </w:rPr>
        <w:t xml:space="preserve"> nastanu zbog uspostavljanja pređašnjeg stanja ili nabavke nove imovine kada se mora pomaknuti, promijeniti  ili zaštititi druga imovina (troškovi pomicanja I zaštite). Troškovi pomicanja i zaštite su troškovi za demontažu </w:t>
      </w:r>
      <w:proofErr w:type="gramStart"/>
      <w:r w:rsidRPr="00A3731F">
        <w:rPr>
          <w:iCs/>
          <w:color w:val="000000" w:themeColor="text1"/>
          <w:sz w:val="24"/>
          <w:szCs w:val="24"/>
        </w:rPr>
        <w:t>ili</w:t>
      </w:r>
      <w:proofErr w:type="gramEnd"/>
      <w:r w:rsidRPr="00A3731F">
        <w:rPr>
          <w:iCs/>
          <w:color w:val="000000" w:themeColor="text1"/>
          <w:sz w:val="24"/>
          <w:szCs w:val="24"/>
        </w:rPr>
        <w:t xml:space="preserve"> ponovnu montažu mašina i uređaja, za probijanje, rušenje ili ponovnu izgradnju djelova zgrada i sl.</w:t>
      </w:r>
    </w:p>
    <w:p w:rsidR="00A01005" w:rsidRPr="00A3731F" w:rsidRDefault="00A01005" w:rsidP="00A01005">
      <w:pPr>
        <w:pStyle w:val="BodyText"/>
        <w:rPr>
          <w:iCs/>
          <w:color w:val="000000" w:themeColor="text1"/>
          <w:sz w:val="24"/>
          <w:szCs w:val="24"/>
        </w:rPr>
      </w:pPr>
    </w:p>
    <w:p w:rsidR="00A01005" w:rsidRPr="00A3731F" w:rsidRDefault="00A01005" w:rsidP="00A01005">
      <w:pPr>
        <w:pStyle w:val="BodyText"/>
        <w:rPr>
          <w:iCs/>
          <w:color w:val="000000" w:themeColor="text1"/>
          <w:sz w:val="24"/>
          <w:szCs w:val="24"/>
        </w:rPr>
      </w:pPr>
      <w:r w:rsidRPr="00A3731F">
        <w:rPr>
          <w:sz w:val="24"/>
          <w:szCs w:val="24"/>
        </w:rPr>
        <w:t>Ponuđač je dužan da dostavi Opšte i Posebne uslove predmetnog osiguranja</w:t>
      </w:r>
    </w:p>
    <w:p w:rsidR="00A01005" w:rsidRPr="00A3731F" w:rsidRDefault="00A01005" w:rsidP="00A01005">
      <w:pPr>
        <w:pStyle w:val="BodyText"/>
        <w:rPr>
          <w:iCs/>
          <w:color w:val="000000" w:themeColor="text1"/>
          <w:sz w:val="24"/>
          <w:szCs w:val="24"/>
        </w:rPr>
      </w:pPr>
    </w:p>
    <w:p w:rsidR="00A01005" w:rsidRPr="00A3731F" w:rsidRDefault="00A01005" w:rsidP="00A01005">
      <w:pPr>
        <w:pStyle w:val="BodyText"/>
        <w:rPr>
          <w:iCs/>
          <w:color w:val="000000" w:themeColor="text1"/>
          <w:sz w:val="24"/>
          <w:szCs w:val="24"/>
        </w:rPr>
      </w:pPr>
      <w:r w:rsidRPr="00A3731F">
        <w:rPr>
          <w:iCs/>
          <w:color w:val="000000" w:themeColor="text1"/>
          <w:sz w:val="24"/>
          <w:szCs w:val="24"/>
        </w:rPr>
        <w:t xml:space="preserve">Ukoliko su neke odredbe Opštih i Posebnih uslova osiguranja izabranog Ponudjaca drugačije </w:t>
      </w:r>
      <w:proofErr w:type="gramStart"/>
      <w:r w:rsidRPr="00A3731F">
        <w:rPr>
          <w:iCs/>
          <w:color w:val="000000" w:themeColor="text1"/>
          <w:sz w:val="24"/>
          <w:szCs w:val="24"/>
        </w:rPr>
        <w:t>od</w:t>
      </w:r>
      <w:proofErr w:type="gramEnd"/>
      <w:r w:rsidRPr="00A3731F">
        <w:rPr>
          <w:iCs/>
          <w:color w:val="000000" w:themeColor="text1"/>
          <w:sz w:val="24"/>
          <w:szCs w:val="24"/>
        </w:rPr>
        <w:t xml:space="preserve"> odredbi ovog Anexa primjenjivaće se odredbe ovog Anexa.</w:t>
      </w:r>
    </w:p>
    <w:p w:rsidR="00A01005" w:rsidRPr="00A3731F" w:rsidRDefault="00A01005" w:rsidP="00A01005">
      <w:pPr>
        <w:pStyle w:val="BodyText"/>
        <w:rPr>
          <w:iCs/>
          <w:color w:val="000000" w:themeColor="text1"/>
          <w:sz w:val="24"/>
          <w:szCs w:val="24"/>
        </w:rPr>
      </w:pPr>
    </w:p>
    <w:p w:rsidR="00A01005" w:rsidRPr="00A3731F" w:rsidRDefault="00A01005" w:rsidP="00A01005">
      <w:pPr>
        <w:pStyle w:val="BodyText"/>
        <w:rPr>
          <w:iCs/>
          <w:color w:val="000000" w:themeColor="text1"/>
          <w:sz w:val="24"/>
          <w:szCs w:val="24"/>
        </w:rPr>
      </w:pPr>
      <w:r w:rsidRPr="00A3731F">
        <w:rPr>
          <w:iCs/>
          <w:color w:val="000000" w:themeColor="text1"/>
          <w:sz w:val="24"/>
          <w:szCs w:val="24"/>
        </w:rPr>
        <w:t>Za sve što nije regulisano ovim aneksom primijeniće se odgovarajući opšti i posebni uslovi predmetnog osiguranja</w:t>
      </w:r>
      <w:proofErr w:type="gramStart"/>
      <w:r w:rsidRPr="00A3731F">
        <w:rPr>
          <w:iCs/>
          <w:color w:val="000000" w:themeColor="text1"/>
          <w:sz w:val="24"/>
          <w:szCs w:val="24"/>
        </w:rPr>
        <w:t>,izabranog</w:t>
      </w:r>
      <w:proofErr w:type="gramEnd"/>
      <w:r w:rsidRPr="00A3731F">
        <w:rPr>
          <w:iCs/>
          <w:color w:val="000000" w:themeColor="text1"/>
          <w:sz w:val="24"/>
          <w:szCs w:val="24"/>
        </w:rPr>
        <w:t xml:space="preserve"> Ponudjaca.</w:t>
      </w:r>
    </w:p>
    <w:p w:rsidR="00A01005" w:rsidRPr="00A3731F" w:rsidRDefault="00A01005" w:rsidP="00A01005">
      <w:pPr>
        <w:jc w:val="both"/>
        <w:rPr>
          <w:rFonts w:ascii="Times New Roman" w:hAnsi="Times New Roman" w:cs="Times New Roman"/>
          <w:sz w:val="24"/>
          <w:szCs w:val="24"/>
        </w:rPr>
      </w:pPr>
    </w:p>
    <w:p w:rsidR="00A01005" w:rsidRPr="00957FB4" w:rsidRDefault="00A01005" w:rsidP="00A01005">
      <w:pPr>
        <w:jc w:val="both"/>
        <w:rPr>
          <w:rFonts w:ascii="Times New Roman" w:hAnsi="Times New Roman" w:cs="Times New Roman"/>
        </w:rPr>
      </w:pPr>
    </w:p>
    <w:tbl>
      <w:tblPr>
        <w:tblW w:w="0" w:type="auto"/>
        <w:tblLook w:val="04A0"/>
      </w:tblPr>
      <w:tblGrid>
        <w:gridCol w:w="632"/>
        <w:gridCol w:w="3429"/>
        <w:gridCol w:w="3027"/>
        <w:gridCol w:w="1189"/>
        <w:gridCol w:w="1011"/>
      </w:tblGrid>
      <w:tr w:rsidR="00A01005" w:rsidRPr="00957FB4" w:rsidTr="00CA2382">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1005" w:rsidRPr="00957FB4" w:rsidRDefault="00A01005" w:rsidP="00CA2382">
            <w:pPr>
              <w:jc w:val="center"/>
              <w:rPr>
                <w:rFonts w:ascii="Times New Roman" w:hAnsi="Times New Roman" w:cs="Times New Roman"/>
                <w:b/>
                <w:bCs/>
                <w:lang w:eastAsia="sr-Latn-CS"/>
              </w:rPr>
            </w:pPr>
            <w:r w:rsidRPr="00957FB4">
              <w:rPr>
                <w:rFonts w:ascii="Times New Roman" w:hAnsi="Times New Roman" w:cs="Times New Roman"/>
                <w:b/>
                <w:bCs/>
                <w:lang w:eastAsia="sr-Latn-CS"/>
              </w:rPr>
              <w:t>R.B.</w:t>
            </w:r>
          </w:p>
        </w:tc>
        <w:tc>
          <w:tcPr>
            <w:tcW w:w="26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1005" w:rsidRPr="00957FB4" w:rsidRDefault="00A01005" w:rsidP="00CA2382">
            <w:pPr>
              <w:jc w:val="center"/>
              <w:rPr>
                <w:rFonts w:ascii="Times New Roman" w:hAnsi="Times New Roman" w:cs="Times New Roman"/>
                <w:b/>
                <w:bCs/>
                <w:lang w:eastAsia="sr-Latn-CS"/>
              </w:rPr>
            </w:pPr>
            <w:r w:rsidRPr="00957FB4">
              <w:rPr>
                <w:rFonts w:ascii="Times New Roman" w:hAnsi="Times New Roman" w:cs="Times New Roman"/>
                <w:b/>
                <w:bCs/>
                <w:lang w:eastAsia="sr-Latn-CS"/>
              </w:rPr>
              <w:t xml:space="preserve">Opis predmeta nabavke, </w:t>
            </w:r>
          </w:p>
          <w:p w:rsidR="00A01005" w:rsidRPr="00957FB4" w:rsidRDefault="00A01005" w:rsidP="00CA2382">
            <w:pPr>
              <w:jc w:val="center"/>
              <w:rPr>
                <w:rFonts w:ascii="Times New Roman" w:hAnsi="Times New Roman" w:cs="Times New Roman"/>
                <w:b/>
                <w:bCs/>
                <w:lang w:eastAsia="sr-Latn-CS"/>
              </w:rPr>
            </w:pPr>
            <w:r w:rsidRPr="00957FB4">
              <w:rPr>
                <w:rFonts w:ascii="Times New Roman" w:hAnsi="Times New Roman" w:cs="Times New Roman"/>
                <w:b/>
                <w:bCs/>
                <w:lang w:eastAsia="sr-Latn-CS"/>
              </w:rPr>
              <w:t>odnosno dijela predmeta nabavke</w:t>
            </w:r>
          </w:p>
        </w:tc>
        <w:tc>
          <w:tcPr>
            <w:tcW w:w="35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1005" w:rsidRPr="00957FB4" w:rsidRDefault="00A01005" w:rsidP="00CA2382">
            <w:pPr>
              <w:jc w:val="center"/>
              <w:rPr>
                <w:rFonts w:ascii="Times New Roman" w:hAnsi="Times New Roman" w:cs="Times New Roman"/>
                <w:b/>
                <w:bCs/>
                <w:lang w:eastAsia="sr-Latn-CS"/>
              </w:rPr>
            </w:pPr>
            <w:r w:rsidRPr="00957FB4">
              <w:rPr>
                <w:rFonts w:ascii="Times New Roman" w:hAnsi="Times New Roman" w:cs="Times New Roman"/>
                <w:b/>
                <w:bCs/>
                <w:lang w:eastAsia="sr-Latn-CS"/>
              </w:rPr>
              <w:t>Bitne karakteristike predmeta nabavke u pogledu kvaliteta, performansi i/ili dimenzija</w:t>
            </w:r>
          </w:p>
        </w:tc>
        <w:tc>
          <w:tcPr>
            <w:tcW w:w="16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1005" w:rsidRPr="00957FB4" w:rsidRDefault="00A01005" w:rsidP="00CA2382">
            <w:pPr>
              <w:jc w:val="center"/>
              <w:rPr>
                <w:rFonts w:ascii="Times New Roman" w:hAnsi="Times New Roman" w:cs="Times New Roman"/>
                <w:b/>
                <w:bCs/>
                <w:lang w:eastAsia="sr-Latn-CS"/>
              </w:rPr>
            </w:pPr>
            <w:r w:rsidRPr="00957FB4">
              <w:rPr>
                <w:rFonts w:ascii="Times New Roman" w:hAnsi="Times New Roman" w:cs="Times New Roman"/>
                <w:b/>
                <w:bCs/>
                <w:lang w:eastAsia="sr-Latn-CS"/>
              </w:rPr>
              <w:t>Jedinica mjere</w:t>
            </w:r>
          </w:p>
        </w:tc>
        <w:tc>
          <w:tcPr>
            <w:tcW w:w="10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1005" w:rsidRPr="00957FB4" w:rsidRDefault="00A01005" w:rsidP="00CA2382">
            <w:pPr>
              <w:jc w:val="center"/>
              <w:rPr>
                <w:rFonts w:ascii="Times New Roman" w:hAnsi="Times New Roman" w:cs="Times New Roman"/>
                <w:b/>
                <w:bCs/>
                <w:lang w:eastAsia="sr-Latn-CS"/>
              </w:rPr>
            </w:pPr>
            <w:r w:rsidRPr="00957FB4">
              <w:rPr>
                <w:rFonts w:ascii="Times New Roman" w:hAnsi="Times New Roman" w:cs="Times New Roman"/>
                <w:b/>
                <w:bCs/>
                <w:lang w:eastAsia="sr-Latn-CS"/>
              </w:rPr>
              <w:t xml:space="preserve">Količina </w:t>
            </w:r>
          </w:p>
        </w:tc>
      </w:tr>
      <w:tr w:rsidR="00A01005" w:rsidRPr="00957FB4" w:rsidTr="00CA2382">
        <w:tc>
          <w:tcPr>
            <w:tcW w:w="632"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autoSpaceDE w:val="0"/>
              <w:autoSpaceDN w:val="0"/>
              <w:adjustRightInd w:val="0"/>
              <w:jc w:val="center"/>
              <w:rPr>
                <w:rFonts w:ascii="Times New Roman" w:hAnsi="Times New Roman" w:cs="Times New Roman"/>
                <w:sz w:val="20"/>
                <w:szCs w:val="20"/>
              </w:rPr>
            </w:pPr>
          </w:p>
          <w:p w:rsidR="00A01005" w:rsidRPr="00957FB4" w:rsidRDefault="00A01005" w:rsidP="00CA2382">
            <w:pPr>
              <w:autoSpaceDE w:val="0"/>
              <w:autoSpaceDN w:val="0"/>
              <w:adjustRightInd w:val="0"/>
              <w:jc w:val="center"/>
              <w:rPr>
                <w:rFonts w:ascii="Times New Roman" w:hAnsi="Times New Roman" w:cs="Times New Roman"/>
                <w:sz w:val="20"/>
                <w:szCs w:val="20"/>
              </w:rPr>
            </w:pPr>
          </w:p>
          <w:p w:rsidR="00A01005" w:rsidRPr="00957FB4" w:rsidRDefault="00A01005" w:rsidP="00CA2382">
            <w:pPr>
              <w:autoSpaceDE w:val="0"/>
              <w:autoSpaceDN w:val="0"/>
              <w:adjustRightInd w:val="0"/>
              <w:jc w:val="center"/>
              <w:rPr>
                <w:rFonts w:ascii="Times New Roman" w:hAnsi="Times New Roman" w:cs="Times New Roman"/>
                <w:sz w:val="20"/>
                <w:szCs w:val="20"/>
              </w:rPr>
            </w:pPr>
            <w:r w:rsidRPr="00957FB4">
              <w:rPr>
                <w:rFonts w:ascii="Times New Roman" w:hAnsi="Times New Roman" w:cs="Times New Roman"/>
                <w:sz w:val="20"/>
                <w:szCs w:val="20"/>
              </w:rPr>
              <w:t>1.</w:t>
            </w:r>
          </w:p>
        </w:tc>
        <w:tc>
          <w:tcPr>
            <w:tcW w:w="2626" w:type="dxa"/>
            <w:tcBorders>
              <w:top w:val="single" w:sz="4" w:space="0" w:color="auto"/>
              <w:left w:val="single" w:sz="4" w:space="0" w:color="auto"/>
              <w:bottom w:val="single" w:sz="4" w:space="0" w:color="auto"/>
              <w:right w:val="single" w:sz="4" w:space="0" w:color="auto"/>
            </w:tcBorders>
            <w:vAlign w:val="center"/>
          </w:tcPr>
          <w:p w:rsidR="00A01005" w:rsidRPr="00F65FEC" w:rsidRDefault="00A01005" w:rsidP="00CA2382">
            <w:pPr>
              <w:rPr>
                <w:rFonts w:ascii="Times New Roman" w:hAnsi="Times New Roman" w:cs="Times New Roman"/>
                <w:sz w:val="20"/>
                <w:szCs w:val="20"/>
                <w:u w:val="single"/>
              </w:rPr>
            </w:pPr>
            <w:r w:rsidRPr="00F65FEC">
              <w:rPr>
                <w:rFonts w:ascii="Times New Roman" w:hAnsi="Times New Roman" w:cs="Times New Roman"/>
                <w:noProof/>
                <w:sz w:val="24"/>
                <w:szCs w:val="24"/>
              </w:rPr>
              <w:t>O</w:t>
            </w:r>
            <w:r w:rsidRPr="00F65FEC">
              <w:rPr>
                <w:rFonts w:ascii="Times New Roman" w:hAnsi="Times New Roman" w:cs="Times New Roman"/>
                <w:noProof/>
                <w:sz w:val="24"/>
                <w:szCs w:val="24"/>
                <w:lang w:val="sr-Cyrl-BA"/>
              </w:rPr>
              <w:t xml:space="preserve">siguranje </w:t>
            </w:r>
            <w:r w:rsidRPr="00F65FEC">
              <w:rPr>
                <w:rFonts w:ascii="Times New Roman" w:hAnsi="Times New Roman" w:cs="Times New Roman"/>
                <w:noProof/>
                <w:sz w:val="24"/>
                <w:szCs w:val="24"/>
              </w:rPr>
              <w:t xml:space="preserve">imovine-građevinskih objekata i  opreme za potrebe </w:t>
            </w:r>
            <w:r w:rsidRPr="00F65FEC">
              <w:rPr>
                <w:rFonts w:ascii="Times New Roman" w:eastAsia="PMingLiU" w:hAnsi="Times New Roman" w:cs="Times New Roman"/>
                <w:noProof/>
                <w:sz w:val="24"/>
                <w:szCs w:val="24"/>
                <w:lang w:val="sl-SI" w:eastAsia="zh-TW"/>
              </w:rPr>
              <w:t xml:space="preserve">Opstine Bar </w:t>
            </w:r>
            <w:r w:rsidRPr="00F65FEC">
              <w:rPr>
                <w:rFonts w:ascii="Times New Roman" w:hAnsi="Times New Roman" w:cs="Times New Roman"/>
              </w:rPr>
              <w:t xml:space="preserve"> </w:t>
            </w:r>
          </w:p>
          <w:p w:rsidR="00A01005" w:rsidRPr="00957FB4" w:rsidRDefault="00A01005" w:rsidP="00CA2382">
            <w:pPr>
              <w:rPr>
                <w:rFonts w:ascii="Times New Roman" w:hAnsi="Times New Roman" w:cs="Times New Roman"/>
                <w:sz w:val="20"/>
                <w:szCs w:val="20"/>
              </w:rPr>
            </w:pPr>
          </w:p>
        </w:tc>
        <w:tc>
          <w:tcPr>
            <w:tcW w:w="3587"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rPr>
                <w:rFonts w:ascii="Times New Roman" w:hAnsi="Times New Roman" w:cs="Times New Roman"/>
                <w:color w:val="000000"/>
                <w:sz w:val="20"/>
                <w:szCs w:val="20"/>
              </w:rPr>
            </w:pPr>
          </w:p>
        </w:tc>
        <w:tc>
          <w:tcPr>
            <w:tcW w:w="1608"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pStyle w:val="BodyText"/>
              <w:rPr>
                <w:sz w:val="20"/>
                <w:szCs w:val="20"/>
              </w:rPr>
            </w:pPr>
          </w:p>
        </w:tc>
        <w:tc>
          <w:tcPr>
            <w:tcW w:w="1011"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pStyle w:val="BodyText"/>
              <w:rPr>
                <w:iCs/>
                <w:sz w:val="20"/>
                <w:szCs w:val="20"/>
              </w:rPr>
            </w:pPr>
          </w:p>
        </w:tc>
      </w:tr>
      <w:tr w:rsidR="00A01005" w:rsidRPr="00957FB4" w:rsidTr="00CA2382">
        <w:trPr>
          <w:trHeight w:val="483"/>
        </w:trPr>
        <w:tc>
          <w:tcPr>
            <w:tcW w:w="632"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jc w:val="center"/>
              <w:rPr>
                <w:rFonts w:ascii="Times New Roman" w:eastAsia="Times New Roman" w:hAnsi="Times New Roman" w:cs="Times New Roman"/>
                <w:sz w:val="18"/>
                <w:szCs w:val="18"/>
              </w:rPr>
            </w:pPr>
            <w:bookmarkStart w:id="10" w:name="_Hlk5141038"/>
            <w:r w:rsidRPr="00957FB4">
              <w:rPr>
                <w:rFonts w:ascii="Times New Roman" w:hAnsi="Times New Roman" w:cs="Times New Roman"/>
                <w:sz w:val="18"/>
                <w:szCs w:val="18"/>
              </w:rPr>
              <w:t>1.1</w:t>
            </w:r>
          </w:p>
        </w:tc>
        <w:tc>
          <w:tcPr>
            <w:tcW w:w="2626" w:type="dxa"/>
            <w:tcBorders>
              <w:top w:val="single" w:sz="4" w:space="0" w:color="auto"/>
              <w:left w:val="single" w:sz="4" w:space="0" w:color="auto"/>
              <w:bottom w:val="single" w:sz="4" w:space="0" w:color="auto"/>
              <w:right w:val="single" w:sz="4" w:space="0" w:color="auto"/>
            </w:tcBorders>
            <w:vAlign w:val="center"/>
          </w:tcPr>
          <w:p w:rsidR="00A01005" w:rsidRPr="00A3731F" w:rsidRDefault="00A01005" w:rsidP="00CA2382">
            <w:pPr>
              <w:jc w:val="center"/>
              <w:rPr>
                <w:rFonts w:ascii="Times New Roman" w:eastAsiaTheme="minorHAnsi" w:hAnsi="Times New Roman" w:cs="Times New Roman"/>
                <w:sz w:val="24"/>
                <w:szCs w:val="24"/>
              </w:rPr>
            </w:pPr>
            <w:r w:rsidRPr="00A3731F">
              <w:rPr>
                <w:rFonts w:ascii="Times New Roman" w:eastAsiaTheme="minorHAnsi" w:hAnsi="Times New Roman" w:cs="Times New Roman"/>
                <w:sz w:val="24"/>
                <w:szCs w:val="24"/>
              </w:rPr>
              <w:t>Osiguranje od  požara i nekih drugih opasnosti</w:t>
            </w:r>
          </w:p>
          <w:p w:rsidR="00A01005" w:rsidRPr="00957FB4" w:rsidRDefault="00A01005" w:rsidP="00CA2382">
            <w:pPr>
              <w:pStyle w:val="BodyText"/>
              <w:jc w:val="center"/>
              <w:rPr>
                <w:iCs/>
                <w:sz w:val="18"/>
                <w:szCs w:val="18"/>
              </w:rPr>
            </w:pPr>
          </w:p>
        </w:tc>
        <w:tc>
          <w:tcPr>
            <w:tcW w:w="3587"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pStyle w:val="Style3"/>
              <w:widowControl/>
              <w:numPr>
                <w:ilvl w:val="0"/>
                <w:numId w:val="9"/>
              </w:numPr>
              <w:tabs>
                <w:tab w:val="left" w:pos="0"/>
              </w:tabs>
              <w:autoSpaceDE w:val="0"/>
              <w:autoSpaceDN w:val="0"/>
              <w:adjustRightInd w:val="0"/>
              <w:spacing w:before="0" w:after="0"/>
              <w:ind w:right="0"/>
              <w:rPr>
                <w:rStyle w:val="FontStyle11"/>
                <w:lang w:val="sl-SI" w:eastAsia="sl-SI"/>
              </w:rPr>
            </w:pPr>
            <w:r w:rsidRPr="00957FB4">
              <w:rPr>
                <w:rStyle w:val="FontStyle11"/>
                <w:lang w:val="sl-SI" w:eastAsia="sl-SI"/>
              </w:rPr>
              <w:lastRenderedPageBreak/>
              <w:t xml:space="preserve">poslovni prostor Opštine Bar, Bulevar Revolucije </w:t>
            </w:r>
            <w:r w:rsidRPr="00957FB4">
              <w:rPr>
                <w:rStyle w:val="FontStyle11"/>
                <w:lang w:val="sl-SI" w:eastAsia="sl-SI"/>
              </w:rPr>
              <w:lastRenderedPageBreak/>
              <w:t>br. 1, površine 6.771,24 m</w:t>
            </w:r>
            <w:r w:rsidRPr="00957FB4">
              <w:rPr>
                <w:rStyle w:val="FontStyle11"/>
                <w:vertAlign w:val="superscript"/>
                <w:lang w:val="sl-SI" w:eastAsia="sl-SI"/>
              </w:rPr>
              <w:t>2</w:t>
            </w:r>
            <w:r w:rsidRPr="00957FB4">
              <w:rPr>
                <w:rStyle w:val="FontStyle11"/>
                <w:lang w:val="sl-SI" w:eastAsia="sl-SI"/>
              </w:rPr>
              <w:t>BGP, mješovita gradnja,</w:t>
            </w:r>
          </w:p>
          <w:p w:rsidR="00A01005" w:rsidRPr="00957FB4" w:rsidRDefault="00A01005" w:rsidP="00CA2382">
            <w:pPr>
              <w:pStyle w:val="Style3"/>
              <w:widowControl/>
              <w:tabs>
                <w:tab w:val="clear" w:pos="1477"/>
                <w:tab w:val="left" w:pos="0"/>
              </w:tabs>
              <w:autoSpaceDE w:val="0"/>
              <w:autoSpaceDN w:val="0"/>
              <w:adjustRightInd w:val="0"/>
              <w:spacing w:before="0" w:after="0"/>
              <w:ind w:left="720" w:right="0" w:firstLine="0"/>
              <w:rPr>
                <w:rStyle w:val="FontStyle11"/>
                <w:lang w:val="sl-SI" w:eastAsia="sl-SI"/>
              </w:rPr>
            </w:pPr>
            <w:r w:rsidRPr="00957FB4">
              <w:rPr>
                <w:rStyle w:val="FontStyle11"/>
                <w:lang w:val="sl-SI" w:eastAsia="sl-SI"/>
              </w:rPr>
              <w:t xml:space="preserve">S.O.   </w:t>
            </w:r>
            <w:r w:rsidRPr="00957FB4">
              <w:rPr>
                <w:rStyle w:val="FontStyle11"/>
                <w:sz w:val="24"/>
                <w:szCs w:val="24"/>
                <w:lang w:val="sl-SI" w:eastAsia="sl-SI"/>
              </w:rPr>
              <w:t xml:space="preserve">1.080.690,00 </w:t>
            </w:r>
            <w:r w:rsidRPr="00957FB4">
              <w:rPr>
                <w:rStyle w:val="FontStyle11"/>
                <w:lang w:val="sl-SI" w:eastAsia="sl-SI"/>
              </w:rPr>
              <w:t xml:space="preserve"> €                         </w:t>
            </w:r>
          </w:p>
          <w:p w:rsidR="00A01005" w:rsidRPr="00957FB4" w:rsidRDefault="00A01005" w:rsidP="00CA2382">
            <w:pPr>
              <w:pStyle w:val="Style3"/>
              <w:widowControl/>
              <w:numPr>
                <w:ilvl w:val="0"/>
                <w:numId w:val="9"/>
              </w:numPr>
              <w:tabs>
                <w:tab w:val="left" w:pos="0"/>
              </w:tabs>
              <w:autoSpaceDE w:val="0"/>
              <w:autoSpaceDN w:val="0"/>
              <w:adjustRightInd w:val="0"/>
              <w:spacing w:before="0" w:after="0"/>
              <w:ind w:right="0"/>
              <w:rPr>
                <w:rStyle w:val="FontStyle11"/>
                <w:lang w:val="sl-SI" w:eastAsia="sl-SI"/>
              </w:rPr>
            </w:pPr>
            <w:r w:rsidRPr="00957FB4">
              <w:rPr>
                <w:rStyle w:val="FontStyle11"/>
                <w:lang w:val="sl-SI" w:eastAsia="sl-SI"/>
              </w:rPr>
              <w:t>objekat Službe zaštite OVJ, ul.Makedonska br.6, površine 1.139,20 m</w:t>
            </w:r>
            <w:r w:rsidRPr="00957FB4">
              <w:rPr>
                <w:rStyle w:val="FontStyle11"/>
                <w:vertAlign w:val="superscript"/>
                <w:lang w:val="sl-SI" w:eastAsia="sl-SI"/>
              </w:rPr>
              <w:t>2</w:t>
            </w:r>
            <w:r w:rsidRPr="00957FB4">
              <w:rPr>
                <w:rStyle w:val="FontStyle11"/>
                <w:lang w:val="sl-SI" w:eastAsia="sl-SI"/>
              </w:rPr>
              <w:t>,tvrda gradnja</w:t>
            </w:r>
          </w:p>
          <w:p w:rsidR="00A01005" w:rsidRPr="00957FB4" w:rsidRDefault="00A01005" w:rsidP="00CA2382">
            <w:pPr>
              <w:pStyle w:val="Style3"/>
              <w:widowControl/>
              <w:tabs>
                <w:tab w:val="clear" w:pos="1477"/>
                <w:tab w:val="left" w:pos="0"/>
              </w:tabs>
              <w:autoSpaceDE w:val="0"/>
              <w:autoSpaceDN w:val="0"/>
              <w:adjustRightInd w:val="0"/>
              <w:spacing w:before="0" w:after="0"/>
              <w:ind w:left="720" w:right="0" w:firstLine="0"/>
              <w:rPr>
                <w:rStyle w:val="FontStyle11"/>
                <w:lang w:val="sl-SI" w:eastAsia="sl-SI"/>
              </w:rPr>
            </w:pPr>
            <w:r w:rsidRPr="00957FB4">
              <w:rPr>
                <w:rStyle w:val="FontStyle11"/>
                <w:lang w:val="sl-SI" w:eastAsia="sl-SI"/>
              </w:rPr>
              <w:t xml:space="preserve">S.O.  </w:t>
            </w:r>
            <w:r w:rsidRPr="00957FB4">
              <w:rPr>
                <w:rStyle w:val="FontStyle11"/>
                <w:sz w:val="24"/>
                <w:szCs w:val="24"/>
                <w:lang w:val="sl-SI" w:eastAsia="sl-SI"/>
              </w:rPr>
              <w:t xml:space="preserve">283.115,00 </w:t>
            </w:r>
            <w:r w:rsidRPr="00957FB4">
              <w:rPr>
                <w:rStyle w:val="FontStyle11"/>
                <w:lang w:val="sl-SI" w:eastAsia="sl-SI"/>
              </w:rPr>
              <w:t xml:space="preserve">€ </w:t>
            </w:r>
            <w:r w:rsidRPr="00957FB4">
              <w:rPr>
                <w:rStyle w:val="FontStyle11"/>
                <w:sz w:val="24"/>
                <w:szCs w:val="24"/>
                <w:lang w:val="sl-SI" w:eastAsia="sl-SI"/>
              </w:rPr>
              <w:t xml:space="preserve"> </w:t>
            </w:r>
            <w:r w:rsidRPr="00957FB4">
              <w:rPr>
                <w:rStyle w:val="FontStyle11"/>
                <w:lang w:val="sl-SI" w:eastAsia="sl-SI"/>
              </w:rPr>
              <w:t xml:space="preserve">                          </w:t>
            </w:r>
          </w:p>
          <w:p w:rsidR="00A01005" w:rsidRPr="00957FB4" w:rsidRDefault="00A01005" w:rsidP="00CA2382">
            <w:pPr>
              <w:pStyle w:val="Style3"/>
              <w:widowControl/>
              <w:tabs>
                <w:tab w:val="clear" w:pos="1477"/>
                <w:tab w:val="left" w:pos="0"/>
              </w:tabs>
              <w:autoSpaceDE w:val="0"/>
              <w:autoSpaceDN w:val="0"/>
              <w:adjustRightInd w:val="0"/>
              <w:spacing w:before="0" w:after="0"/>
              <w:ind w:left="1080" w:right="0" w:firstLine="0"/>
              <w:rPr>
                <w:rStyle w:val="FontStyle11"/>
                <w:lang w:val="sl-SI" w:eastAsia="sl-SI"/>
              </w:rPr>
            </w:pPr>
          </w:p>
          <w:p w:rsidR="00A01005" w:rsidRPr="00957FB4" w:rsidRDefault="00A01005" w:rsidP="00CA2382">
            <w:pPr>
              <w:rPr>
                <w:rFonts w:ascii="Times New Roman" w:hAnsi="Times New Roman" w:cs="Times New Roman"/>
                <w:color w:val="000000"/>
                <w:sz w:val="18"/>
                <w:szCs w:val="18"/>
              </w:rPr>
            </w:pPr>
          </w:p>
        </w:tc>
        <w:tc>
          <w:tcPr>
            <w:tcW w:w="1608"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pStyle w:val="BodyText"/>
              <w:jc w:val="center"/>
              <w:rPr>
                <w:iCs/>
                <w:sz w:val="18"/>
                <w:szCs w:val="18"/>
              </w:rPr>
            </w:pPr>
            <w:r w:rsidRPr="00957FB4">
              <w:rPr>
                <w:sz w:val="18"/>
                <w:szCs w:val="18"/>
              </w:rPr>
              <w:lastRenderedPageBreak/>
              <w:t>Premija na godišnjem nivou</w:t>
            </w:r>
          </w:p>
        </w:tc>
        <w:tc>
          <w:tcPr>
            <w:tcW w:w="1011"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pStyle w:val="BodyText"/>
              <w:jc w:val="center"/>
              <w:rPr>
                <w:iCs/>
                <w:sz w:val="18"/>
                <w:szCs w:val="18"/>
              </w:rPr>
            </w:pPr>
            <w:r w:rsidRPr="00957FB4">
              <w:rPr>
                <w:iCs/>
                <w:sz w:val="18"/>
                <w:szCs w:val="18"/>
              </w:rPr>
              <w:t>1</w:t>
            </w:r>
          </w:p>
        </w:tc>
      </w:tr>
      <w:tr w:rsidR="00A01005" w:rsidRPr="00957FB4" w:rsidTr="00CA2382">
        <w:tc>
          <w:tcPr>
            <w:tcW w:w="632"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jc w:val="center"/>
              <w:rPr>
                <w:rFonts w:ascii="Times New Roman" w:hAnsi="Times New Roman" w:cs="Times New Roman"/>
                <w:sz w:val="18"/>
                <w:szCs w:val="18"/>
              </w:rPr>
            </w:pPr>
            <w:r w:rsidRPr="00957FB4">
              <w:rPr>
                <w:rFonts w:ascii="Times New Roman" w:hAnsi="Times New Roman" w:cs="Times New Roman"/>
                <w:sz w:val="18"/>
                <w:szCs w:val="18"/>
              </w:rPr>
              <w:lastRenderedPageBreak/>
              <w:t>1.2</w:t>
            </w:r>
          </w:p>
        </w:tc>
        <w:tc>
          <w:tcPr>
            <w:tcW w:w="2626" w:type="dxa"/>
            <w:tcBorders>
              <w:top w:val="single" w:sz="4" w:space="0" w:color="auto"/>
              <w:left w:val="single" w:sz="4" w:space="0" w:color="auto"/>
              <w:bottom w:val="single" w:sz="4" w:space="0" w:color="auto"/>
              <w:right w:val="single" w:sz="4" w:space="0" w:color="auto"/>
            </w:tcBorders>
            <w:vAlign w:val="center"/>
          </w:tcPr>
          <w:p w:rsidR="00A01005" w:rsidRPr="00A3731F" w:rsidRDefault="00A01005" w:rsidP="00CA2382">
            <w:pPr>
              <w:jc w:val="center"/>
              <w:rPr>
                <w:rFonts w:ascii="Times New Roman" w:eastAsiaTheme="minorHAnsi" w:hAnsi="Times New Roman" w:cs="Times New Roman"/>
                <w:sz w:val="24"/>
                <w:szCs w:val="24"/>
              </w:rPr>
            </w:pPr>
            <w:r w:rsidRPr="00A3731F">
              <w:rPr>
                <w:rFonts w:ascii="Times New Roman" w:eastAsiaTheme="minorHAnsi" w:hAnsi="Times New Roman" w:cs="Times New Roman"/>
                <w:sz w:val="24"/>
                <w:szCs w:val="24"/>
              </w:rPr>
              <w:t>Osiguranje od  požara i nekih drugihopasnosti,Oprema,inventar zalihe I masine</w:t>
            </w:r>
          </w:p>
        </w:tc>
        <w:tc>
          <w:tcPr>
            <w:tcW w:w="3587"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pStyle w:val="Style2"/>
              <w:tabs>
                <w:tab w:val="left" w:pos="307"/>
              </w:tabs>
              <w:autoSpaceDE w:val="0"/>
              <w:autoSpaceDN w:val="0"/>
              <w:adjustRightInd w:val="0"/>
              <w:ind w:left="0" w:firstLine="0"/>
              <w:jc w:val="left"/>
              <w:rPr>
                <w:rStyle w:val="FontStyle12"/>
                <w:lang w:eastAsia="sl-SI"/>
              </w:rPr>
            </w:pPr>
          </w:p>
          <w:p w:rsidR="00A01005" w:rsidRPr="00957FB4" w:rsidRDefault="00A01005" w:rsidP="00CA2382">
            <w:pPr>
              <w:pStyle w:val="Style2"/>
              <w:tabs>
                <w:tab w:val="left" w:pos="307"/>
              </w:tabs>
              <w:autoSpaceDE w:val="0"/>
              <w:autoSpaceDN w:val="0"/>
              <w:adjustRightInd w:val="0"/>
              <w:ind w:left="0" w:firstLine="0"/>
              <w:jc w:val="left"/>
              <w:rPr>
                <w:rStyle w:val="FontStyle12"/>
                <w:b/>
                <w:lang w:eastAsia="sl-SI"/>
              </w:rPr>
            </w:pPr>
            <w:r w:rsidRPr="00957FB4">
              <w:rPr>
                <w:rStyle w:val="FontStyle11"/>
                <w:b w:val="0"/>
                <w:lang w:val="sl-SI" w:eastAsia="sl-SI"/>
              </w:rPr>
              <w:t>Poslovni prostor Opštine Bar, Bulevar Revolucije br. 1,</w:t>
            </w:r>
          </w:p>
          <w:p w:rsidR="00A01005" w:rsidRPr="00957FB4" w:rsidRDefault="00A01005" w:rsidP="00CA2382">
            <w:pPr>
              <w:pStyle w:val="Style2"/>
              <w:tabs>
                <w:tab w:val="left" w:pos="307"/>
              </w:tabs>
              <w:autoSpaceDE w:val="0"/>
              <w:autoSpaceDN w:val="0"/>
              <w:adjustRightInd w:val="0"/>
              <w:ind w:left="0" w:firstLine="0"/>
              <w:jc w:val="left"/>
              <w:rPr>
                <w:rStyle w:val="FontStyle12"/>
                <w:lang w:eastAsia="sl-SI"/>
              </w:rPr>
            </w:pPr>
            <w:r w:rsidRPr="00957FB4">
              <w:rPr>
                <w:rStyle w:val="FontStyle12"/>
                <w:lang w:eastAsia="sl-SI"/>
              </w:rPr>
              <w:t xml:space="preserve">Kancelarijski namještaj </w:t>
            </w:r>
            <w:r w:rsidRPr="00957FB4">
              <w:rPr>
                <w:rStyle w:val="FontStyle12"/>
                <w:lang w:eastAsia="sl-SI"/>
              </w:rPr>
              <w:tab/>
            </w:r>
            <w:r w:rsidRPr="00957FB4">
              <w:rPr>
                <w:rStyle w:val="FontStyle12"/>
                <w:lang w:eastAsia="sl-SI"/>
              </w:rPr>
              <w:tab/>
            </w:r>
            <w:r w:rsidRPr="00957FB4">
              <w:rPr>
                <w:rStyle w:val="FontStyle12"/>
                <w:lang w:eastAsia="sl-SI"/>
              </w:rPr>
              <w:tab/>
              <w:t xml:space="preserve">  </w:t>
            </w:r>
            <w:r w:rsidRPr="00957FB4">
              <w:rPr>
                <w:rStyle w:val="FontStyle12"/>
                <w:lang w:eastAsia="sl-SI"/>
              </w:rPr>
              <w:tab/>
              <w:t xml:space="preserve">  S.O. </w:t>
            </w:r>
            <w:r w:rsidRPr="00957FB4">
              <w:rPr>
                <w:rStyle w:val="FontStyle11"/>
                <w:b w:val="0"/>
                <w:sz w:val="24"/>
                <w:szCs w:val="24"/>
                <w:lang w:val="sl-SI" w:eastAsia="sl-SI"/>
              </w:rPr>
              <w:t>28.789,00 €</w:t>
            </w:r>
          </w:p>
          <w:p w:rsidR="00A01005" w:rsidRPr="00957FB4" w:rsidRDefault="00A01005" w:rsidP="00CA2382">
            <w:pPr>
              <w:pStyle w:val="Style2"/>
              <w:tabs>
                <w:tab w:val="left" w:pos="307"/>
              </w:tabs>
              <w:autoSpaceDE w:val="0"/>
              <w:autoSpaceDN w:val="0"/>
              <w:adjustRightInd w:val="0"/>
              <w:ind w:left="0" w:firstLine="0"/>
              <w:jc w:val="left"/>
              <w:rPr>
                <w:rStyle w:val="FontStyle12"/>
                <w:b/>
                <w:lang w:eastAsia="sl-SI"/>
              </w:rPr>
            </w:pPr>
            <w:r w:rsidRPr="00957FB4">
              <w:rPr>
                <w:rStyle w:val="FontStyle12"/>
                <w:highlight w:val="yellow"/>
                <w:lang w:eastAsia="sl-SI"/>
              </w:rPr>
              <w:t xml:space="preserve">  </w:t>
            </w:r>
            <w:r w:rsidRPr="00957FB4">
              <w:rPr>
                <w:rStyle w:val="FontStyle12"/>
                <w:highlight w:val="yellow"/>
              </w:rPr>
              <w:t xml:space="preserve">                        </w:t>
            </w:r>
            <w:r w:rsidRPr="00957FB4">
              <w:rPr>
                <w:rStyle w:val="FontStyle11"/>
                <w:b w:val="0"/>
                <w:highlight w:val="yellow"/>
                <w:lang w:val="sl-SI" w:eastAsia="sl-SI"/>
              </w:rPr>
              <w:t xml:space="preserve"> </w:t>
            </w:r>
          </w:p>
          <w:p w:rsidR="00A01005" w:rsidRPr="00957FB4" w:rsidRDefault="00A01005" w:rsidP="00CA2382">
            <w:pPr>
              <w:pStyle w:val="Style2"/>
              <w:tabs>
                <w:tab w:val="left" w:pos="307"/>
              </w:tabs>
              <w:autoSpaceDE w:val="0"/>
              <w:autoSpaceDN w:val="0"/>
              <w:adjustRightInd w:val="0"/>
              <w:ind w:hanging="720"/>
              <w:jc w:val="left"/>
              <w:rPr>
                <w:rStyle w:val="FontStyle11"/>
                <w:b w:val="0"/>
                <w:sz w:val="24"/>
                <w:szCs w:val="24"/>
                <w:lang w:val="sl-SI" w:eastAsia="sl-SI"/>
              </w:rPr>
            </w:pPr>
            <w:r w:rsidRPr="00957FB4">
              <w:rPr>
                <w:rStyle w:val="FontStyle12"/>
                <w:lang w:eastAsia="sl-SI"/>
              </w:rPr>
              <w:t xml:space="preserve"> Oprema i telefonska centrala </w:t>
            </w:r>
            <w:r w:rsidRPr="00957FB4">
              <w:rPr>
                <w:rStyle w:val="FontStyle12"/>
                <w:lang w:eastAsia="sl-SI"/>
              </w:rPr>
              <w:tab/>
              <w:t xml:space="preserve">  S.O.</w:t>
            </w:r>
            <w:r w:rsidRPr="00957FB4">
              <w:rPr>
                <w:rStyle w:val="FontStyle11"/>
                <w:b w:val="0"/>
                <w:sz w:val="24"/>
                <w:szCs w:val="24"/>
                <w:lang w:val="sl-SI" w:eastAsia="sl-SI"/>
              </w:rPr>
              <w:t>105.542,00 €</w:t>
            </w:r>
          </w:p>
          <w:p w:rsidR="00A01005" w:rsidRPr="00957FB4" w:rsidRDefault="00A01005" w:rsidP="00CA2382">
            <w:pPr>
              <w:pStyle w:val="Style2"/>
              <w:tabs>
                <w:tab w:val="left" w:pos="307"/>
              </w:tabs>
              <w:autoSpaceDE w:val="0"/>
              <w:autoSpaceDN w:val="0"/>
              <w:adjustRightInd w:val="0"/>
              <w:ind w:left="0" w:firstLine="0"/>
              <w:jc w:val="left"/>
              <w:rPr>
                <w:rStyle w:val="FontStyle11"/>
                <w:b w:val="0"/>
                <w:lang w:val="sl-SI" w:eastAsia="sl-SI"/>
              </w:rPr>
            </w:pPr>
            <w:r w:rsidRPr="00957FB4">
              <w:rPr>
                <w:rStyle w:val="FontStyle11"/>
                <w:b w:val="0"/>
                <w:highlight w:val="yellow"/>
                <w:lang w:val="sl-SI" w:eastAsia="sl-SI"/>
              </w:rPr>
              <w:t xml:space="preserve">                           </w:t>
            </w:r>
          </w:p>
          <w:p w:rsidR="00A01005" w:rsidRPr="00957FB4" w:rsidRDefault="00A01005" w:rsidP="00CA2382">
            <w:pPr>
              <w:pStyle w:val="Style2"/>
              <w:tabs>
                <w:tab w:val="left" w:pos="307"/>
              </w:tabs>
              <w:autoSpaceDE w:val="0"/>
              <w:autoSpaceDN w:val="0"/>
              <w:adjustRightInd w:val="0"/>
              <w:ind w:left="0" w:firstLine="0"/>
              <w:jc w:val="left"/>
              <w:rPr>
                <w:rStyle w:val="FontStyle12"/>
                <w:lang w:eastAsia="sl-SI"/>
              </w:rPr>
            </w:pPr>
          </w:p>
          <w:p w:rsidR="00A01005" w:rsidRPr="00957FB4" w:rsidRDefault="00A01005" w:rsidP="00CA2382">
            <w:pPr>
              <w:rPr>
                <w:rFonts w:ascii="Times New Roman" w:hAnsi="Times New Roman" w:cs="Times New Roman"/>
                <w:color w:val="000000"/>
                <w:sz w:val="18"/>
                <w:szCs w:val="18"/>
              </w:rPr>
            </w:pPr>
          </w:p>
        </w:tc>
        <w:tc>
          <w:tcPr>
            <w:tcW w:w="1608"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pStyle w:val="BodyText"/>
              <w:jc w:val="center"/>
              <w:rPr>
                <w:iCs/>
                <w:sz w:val="18"/>
                <w:szCs w:val="18"/>
              </w:rPr>
            </w:pPr>
            <w:r w:rsidRPr="00957FB4">
              <w:rPr>
                <w:sz w:val="18"/>
                <w:szCs w:val="18"/>
              </w:rPr>
              <w:t>Premija na godišnjem nivou</w:t>
            </w:r>
          </w:p>
        </w:tc>
        <w:tc>
          <w:tcPr>
            <w:tcW w:w="1011"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pStyle w:val="BodyText"/>
              <w:jc w:val="center"/>
              <w:rPr>
                <w:iCs/>
                <w:sz w:val="18"/>
                <w:szCs w:val="18"/>
              </w:rPr>
            </w:pPr>
            <w:r w:rsidRPr="00957FB4">
              <w:rPr>
                <w:iCs/>
                <w:sz w:val="18"/>
                <w:szCs w:val="18"/>
              </w:rPr>
              <w:t>1</w:t>
            </w:r>
          </w:p>
        </w:tc>
      </w:tr>
      <w:tr w:rsidR="00A01005" w:rsidRPr="00957FB4" w:rsidTr="00CA2382">
        <w:tc>
          <w:tcPr>
            <w:tcW w:w="632"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jc w:val="center"/>
              <w:rPr>
                <w:rFonts w:ascii="Times New Roman" w:hAnsi="Times New Roman" w:cs="Times New Roman"/>
                <w:sz w:val="18"/>
                <w:szCs w:val="18"/>
              </w:rPr>
            </w:pPr>
            <w:r w:rsidRPr="00957FB4">
              <w:rPr>
                <w:rFonts w:ascii="Times New Roman" w:hAnsi="Times New Roman" w:cs="Times New Roman"/>
                <w:sz w:val="18"/>
                <w:szCs w:val="18"/>
              </w:rPr>
              <w:t>2.1</w:t>
            </w:r>
          </w:p>
        </w:tc>
        <w:tc>
          <w:tcPr>
            <w:tcW w:w="2626" w:type="dxa"/>
            <w:tcBorders>
              <w:top w:val="single" w:sz="4" w:space="0" w:color="auto"/>
              <w:left w:val="single" w:sz="4" w:space="0" w:color="auto"/>
              <w:bottom w:val="single" w:sz="4" w:space="0" w:color="auto"/>
              <w:right w:val="single" w:sz="4" w:space="0" w:color="auto"/>
            </w:tcBorders>
            <w:vAlign w:val="center"/>
          </w:tcPr>
          <w:p w:rsidR="00A01005" w:rsidRPr="00A3731F" w:rsidRDefault="00A01005" w:rsidP="00CA2382">
            <w:pPr>
              <w:spacing w:after="0" w:line="240" w:lineRule="auto"/>
              <w:jc w:val="center"/>
              <w:rPr>
                <w:rFonts w:ascii="Times New Roman" w:eastAsia="Times New Roman" w:hAnsi="Times New Roman" w:cs="Times New Roman"/>
                <w:bCs/>
                <w:sz w:val="24"/>
                <w:szCs w:val="24"/>
              </w:rPr>
            </w:pPr>
            <w:r w:rsidRPr="00A3731F">
              <w:rPr>
                <w:rFonts w:ascii="Times New Roman" w:eastAsiaTheme="minorHAnsi" w:hAnsi="Times New Roman" w:cs="Times New Roman"/>
                <w:sz w:val="24"/>
                <w:szCs w:val="24"/>
              </w:rPr>
              <w:t xml:space="preserve">Izliv vode iz kanalizacionih i vodovodnih cijevi </w:t>
            </w:r>
            <w:r w:rsidRPr="00A3731F">
              <w:rPr>
                <w:rFonts w:ascii="Times New Roman" w:hAnsi="Times New Roman" w:cs="Times New Roman"/>
                <w:bCs/>
                <w:sz w:val="24"/>
                <w:szCs w:val="24"/>
              </w:rPr>
              <w:t xml:space="preserve"> gradjevinski objekti </w:t>
            </w:r>
          </w:p>
          <w:p w:rsidR="00A01005" w:rsidRPr="00A3731F" w:rsidRDefault="00A01005" w:rsidP="00CA2382">
            <w:pPr>
              <w:jc w:val="center"/>
              <w:rPr>
                <w:rFonts w:ascii="Times New Roman" w:hAnsi="Times New Roman" w:cs="Times New Roman"/>
                <w:sz w:val="24"/>
                <w:szCs w:val="24"/>
              </w:rPr>
            </w:pPr>
            <w:r w:rsidRPr="00A3731F">
              <w:rPr>
                <w:rFonts w:ascii="Times New Roman" w:eastAsiaTheme="minorHAnsi" w:hAnsi="Times New Roman" w:cs="Times New Roman"/>
                <w:sz w:val="24"/>
                <w:szCs w:val="24"/>
              </w:rPr>
              <w:t>na prvi rizik 5%,od vrijednost</w:t>
            </w:r>
          </w:p>
        </w:tc>
        <w:tc>
          <w:tcPr>
            <w:tcW w:w="3587" w:type="dxa"/>
            <w:tcBorders>
              <w:top w:val="single" w:sz="4" w:space="0" w:color="auto"/>
              <w:left w:val="single" w:sz="4" w:space="0" w:color="auto"/>
              <w:bottom w:val="single" w:sz="4" w:space="0" w:color="auto"/>
              <w:right w:val="single" w:sz="4" w:space="0" w:color="auto"/>
            </w:tcBorders>
            <w:vAlign w:val="center"/>
          </w:tcPr>
          <w:p w:rsidR="00A01005" w:rsidRPr="00D91126" w:rsidRDefault="00A01005" w:rsidP="00CA2382">
            <w:pPr>
              <w:rPr>
                <w:rStyle w:val="FontStyle11"/>
                <w:lang w:val="sl-SI" w:eastAsia="sl-SI"/>
              </w:rPr>
            </w:pPr>
            <w:r w:rsidRPr="00D91126">
              <w:rPr>
                <w:rStyle w:val="FontStyle11"/>
                <w:lang w:val="sl-SI" w:eastAsia="sl-SI"/>
              </w:rPr>
              <w:t>-Poslovni prostor Opštine Bar, Bulevar Revolucije br. 1,</w:t>
            </w:r>
          </w:p>
          <w:p w:rsidR="00A01005" w:rsidRPr="00D91126" w:rsidRDefault="00A01005" w:rsidP="00CA2382">
            <w:pPr>
              <w:rPr>
                <w:rStyle w:val="FontStyle11"/>
                <w:lang w:val="sl-SI" w:eastAsia="sl-SI"/>
              </w:rPr>
            </w:pPr>
            <w:r w:rsidRPr="00D91126">
              <w:rPr>
                <w:rStyle w:val="FontStyle11"/>
                <w:lang w:val="sl-SI" w:eastAsia="sl-SI"/>
              </w:rPr>
              <w:t xml:space="preserve">    S.O. 54.034,50 EUR</w:t>
            </w:r>
          </w:p>
          <w:p w:rsidR="00A01005" w:rsidRPr="00D91126" w:rsidRDefault="00A01005" w:rsidP="00CA2382">
            <w:pPr>
              <w:rPr>
                <w:rStyle w:val="FontStyle11"/>
                <w:lang w:val="sl-SI" w:eastAsia="sl-SI"/>
              </w:rPr>
            </w:pPr>
            <w:r w:rsidRPr="00D91126">
              <w:rPr>
                <w:rStyle w:val="FontStyle11"/>
                <w:lang w:val="sl-SI" w:eastAsia="sl-SI"/>
              </w:rPr>
              <w:t>-Objekat Službe zaštite OVJ, ul.Makedonska br.6,</w:t>
            </w:r>
          </w:p>
          <w:p w:rsidR="00A01005" w:rsidRPr="00D91126" w:rsidRDefault="00A01005" w:rsidP="00CA2382">
            <w:pPr>
              <w:rPr>
                <w:rStyle w:val="FontStyle11"/>
                <w:lang w:val="sl-SI" w:eastAsia="sl-SI"/>
              </w:rPr>
            </w:pPr>
            <w:r w:rsidRPr="00D91126">
              <w:rPr>
                <w:rStyle w:val="FontStyle11"/>
                <w:lang w:val="sl-SI" w:eastAsia="sl-SI"/>
              </w:rPr>
              <w:t xml:space="preserve"> S.O. 14.155,75 EUR</w:t>
            </w:r>
          </w:p>
          <w:p w:rsidR="00A01005" w:rsidRPr="00957FB4" w:rsidRDefault="00A01005" w:rsidP="00CA2382">
            <w:pPr>
              <w:rPr>
                <w:rFonts w:ascii="Times New Roman" w:hAnsi="Times New Roman" w:cs="Times New Roman"/>
                <w:b/>
                <w:color w:val="000000"/>
                <w:sz w:val="18"/>
                <w:szCs w:val="18"/>
              </w:rPr>
            </w:pPr>
          </w:p>
        </w:tc>
        <w:tc>
          <w:tcPr>
            <w:tcW w:w="1608"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pStyle w:val="BodyText"/>
              <w:jc w:val="center"/>
              <w:rPr>
                <w:iCs/>
                <w:sz w:val="18"/>
                <w:szCs w:val="18"/>
              </w:rPr>
            </w:pPr>
            <w:r w:rsidRPr="00957FB4">
              <w:rPr>
                <w:sz w:val="18"/>
                <w:szCs w:val="18"/>
              </w:rPr>
              <w:t>Premija na godišnjem nivou</w:t>
            </w:r>
          </w:p>
        </w:tc>
        <w:tc>
          <w:tcPr>
            <w:tcW w:w="1011"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pStyle w:val="BodyText"/>
              <w:jc w:val="center"/>
              <w:rPr>
                <w:iCs/>
                <w:sz w:val="18"/>
                <w:szCs w:val="18"/>
              </w:rPr>
            </w:pPr>
            <w:r w:rsidRPr="00957FB4">
              <w:rPr>
                <w:iCs/>
                <w:sz w:val="18"/>
                <w:szCs w:val="18"/>
              </w:rPr>
              <w:t>1</w:t>
            </w:r>
          </w:p>
        </w:tc>
      </w:tr>
      <w:tr w:rsidR="00A01005" w:rsidRPr="00957FB4" w:rsidTr="00CA2382">
        <w:tc>
          <w:tcPr>
            <w:tcW w:w="632"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jc w:val="center"/>
              <w:rPr>
                <w:rFonts w:ascii="Times New Roman" w:hAnsi="Times New Roman" w:cs="Times New Roman"/>
                <w:sz w:val="18"/>
                <w:szCs w:val="18"/>
              </w:rPr>
            </w:pPr>
            <w:r w:rsidRPr="00957FB4">
              <w:rPr>
                <w:rFonts w:ascii="Times New Roman" w:hAnsi="Times New Roman" w:cs="Times New Roman"/>
                <w:sz w:val="18"/>
                <w:szCs w:val="18"/>
              </w:rPr>
              <w:t>2.2</w:t>
            </w:r>
          </w:p>
        </w:tc>
        <w:tc>
          <w:tcPr>
            <w:tcW w:w="2626" w:type="dxa"/>
            <w:tcBorders>
              <w:top w:val="single" w:sz="4" w:space="0" w:color="auto"/>
              <w:left w:val="single" w:sz="4" w:space="0" w:color="auto"/>
              <w:bottom w:val="single" w:sz="4" w:space="0" w:color="auto"/>
              <w:right w:val="single" w:sz="4" w:space="0" w:color="auto"/>
            </w:tcBorders>
            <w:vAlign w:val="center"/>
          </w:tcPr>
          <w:p w:rsidR="00A01005" w:rsidRPr="00A3731F" w:rsidRDefault="00A01005" w:rsidP="00CA2382">
            <w:pPr>
              <w:spacing w:after="0" w:line="240" w:lineRule="auto"/>
              <w:jc w:val="center"/>
              <w:rPr>
                <w:rFonts w:ascii="Times New Roman" w:eastAsia="Times New Roman" w:hAnsi="Times New Roman" w:cs="Times New Roman"/>
                <w:bCs/>
                <w:color w:val="C00000"/>
                <w:sz w:val="24"/>
                <w:szCs w:val="24"/>
              </w:rPr>
            </w:pPr>
            <w:r w:rsidRPr="00A3731F">
              <w:rPr>
                <w:rFonts w:ascii="Times New Roman" w:eastAsiaTheme="minorHAnsi" w:hAnsi="Times New Roman" w:cs="Times New Roman"/>
                <w:sz w:val="24"/>
                <w:szCs w:val="24"/>
              </w:rPr>
              <w:t xml:space="preserve">Izliv vode iz kanalizacionih i vodovodnih cijevi </w:t>
            </w:r>
            <w:r w:rsidRPr="00A3731F">
              <w:rPr>
                <w:rFonts w:ascii="Times New Roman" w:hAnsi="Times New Roman" w:cs="Times New Roman"/>
                <w:bCs/>
                <w:sz w:val="24"/>
                <w:szCs w:val="24"/>
              </w:rPr>
              <w:t xml:space="preserve"> ,Oprema, inventar, zalihe i mašine na prvi rizik 5% od vrijednosti</w:t>
            </w:r>
          </w:p>
          <w:p w:rsidR="00A01005" w:rsidRPr="00A3731F" w:rsidRDefault="00A01005" w:rsidP="00CA2382">
            <w:pPr>
              <w:jc w:val="center"/>
              <w:rPr>
                <w:rFonts w:ascii="Times New Roman" w:hAnsi="Times New Roman" w:cs="Times New Roman"/>
                <w:sz w:val="24"/>
                <w:szCs w:val="24"/>
              </w:rPr>
            </w:pPr>
          </w:p>
        </w:tc>
        <w:tc>
          <w:tcPr>
            <w:tcW w:w="3587" w:type="dxa"/>
            <w:tcBorders>
              <w:top w:val="single" w:sz="4" w:space="0" w:color="auto"/>
              <w:left w:val="single" w:sz="4" w:space="0" w:color="auto"/>
              <w:bottom w:val="single" w:sz="4" w:space="0" w:color="auto"/>
              <w:right w:val="single" w:sz="4" w:space="0" w:color="auto"/>
            </w:tcBorders>
            <w:vAlign w:val="center"/>
          </w:tcPr>
          <w:p w:rsidR="00A01005" w:rsidRPr="00D91126" w:rsidRDefault="00A01005" w:rsidP="00CA2382">
            <w:pPr>
              <w:rPr>
                <w:rStyle w:val="FontStyle11"/>
                <w:lang w:val="sl-SI" w:eastAsia="sl-SI"/>
              </w:rPr>
            </w:pPr>
            <w:r w:rsidRPr="00957FB4">
              <w:rPr>
                <w:rStyle w:val="FontStyle11"/>
                <w:sz w:val="24"/>
                <w:szCs w:val="24"/>
                <w:lang w:val="sl-SI" w:eastAsia="sl-SI"/>
              </w:rPr>
              <w:t>-</w:t>
            </w:r>
            <w:r w:rsidRPr="00D91126">
              <w:rPr>
                <w:rStyle w:val="FontStyle11"/>
                <w:lang w:val="sl-SI" w:eastAsia="sl-SI"/>
              </w:rPr>
              <w:t>Poslovni prostor Opštine Bar, Bulevar Revolucije br. 1,</w:t>
            </w:r>
          </w:p>
          <w:p w:rsidR="00A01005" w:rsidRPr="00D91126" w:rsidRDefault="00A01005" w:rsidP="00CA2382">
            <w:pPr>
              <w:pStyle w:val="Style2"/>
              <w:tabs>
                <w:tab w:val="left" w:pos="307"/>
              </w:tabs>
              <w:autoSpaceDE w:val="0"/>
              <w:autoSpaceDN w:val="0"/>
              <w:adjustRightInd w:val="0"/>
              <w:ind w:left="0" w:firstLine="0"/>
              <w:jc w:val="left"/>
              <w:rPr>
                <w:rStyle w:val="FontStyle12"/>
                <w:lang w:eastAsia="sl-SI"/>
              </w:rPr>
            </w:pPr>
          </w:p>
          <w:p w:rsidR="00A01005" w:rsidRPr="00D91126" w:rsidRDefault="00A01005" w:rsidP="00CA2382">
            <w:pPr>
              <w:pStyle w:val="Style2"/>
              <w:tabs>
                <w:tab w:val="left" w:pos="307"/>
              </w:tabs>
              <w:autoSpaceDE w:val="0"/>
              <w:autoSpaceDN w:val="0"/>
              <w:adjustRightInd w:val="0"/>
              <w:ind w:left="0" w:firstLine="0"/>
              <w:jc w:val="left"/>
              <w:rPr>
                <w:rStyle w:val="FontStyle12"/>
                <w:b/>
                <w:lang w:eastAsia="sl-SI"/>
              </w:rPr>
            </w:pPr>
            <w:r w:rsidRPr="00D91126">
              <w:rPr>
                <w:rStyle w:val="FontStyle12"/>
                <w:lang w:eastAsia="sl-SI"/>
              </w:rPr>
              <w:t xml:space="preserve">Kancelarijski namještaj </w:t>
            </w:r>
            <w:r w:rsidRPr="00D91126">
              <w:rPr>
                <w:rStyle w:val="FontStyle12"/>
                <w:lang w:eastAsia="sl-SI"/>
              </w:rPr>
              <w:tab/>
            </w:r>
            <w:r w:rsidRPr="00D91126">
              <w:rPr>
                <w:rStyle w:val="FontStyle12"/>
                <w:lang w:eastAsia="sl-SI"/>
              </w:rPr>
              <w:tab/>
            </w:r>
            <w:r w:rsidRPr="00D91126">
              <w:rPr>
                <w:rStyle w:val="FontStyle12"/>
                <w:lang w:eastAsia="sl-SI"/>
              </w:rPr>
              <w:tab/>
              <w:t xml:space="preserve">  </w:t>
            </w:r>
            <w:r w:rsidRPr="00D91126">
              <w:rPr>
                <w:rStyle w:val="FontStyle12"/>
                <w:lang w:eastAsia="sl-SI"/>
              </w:rPr>
              <w:tab/>
              <w:t xml:space="preserve">  S.O.  1.439,45</w:t>
            </w:r>
            <w:r w:rsidRPr="00D91126">
              <w:rPr>
                <w:rStyle w:val="FontStyle11"/>
                <w:b w:val="0"/>
                <w:lang w:val="sl-SI" w:eastAsia="sl-SI"/>
              </w:rPr>
              <w:t>€</w:t>
            </w:r>
          </w:p>
          <w:p w:rsidR="00A01005" w:rsidRPr="00D91126" w:rsidRDefault="00A01005" w:rsidP="00CA2382">
            <w:pPr>
              <w:pStyle w:val="Style2"/>
              <w:tabs>
                <w:tab w:val="left" w:pos="307"/>
              </w:tabs>
              <w:autoSpaceDE w:val="0"/>
              <w:autoSpaceDN w:val="0"/>
              <w:adjustRightInd w:val="0"/>
              <w:ind w:left="0" w:firstLine="0"/>
              <w:jc w:val="left"/>
              <w:rPr>
                <w:rStyle w:val="FontStyle11"/>
                <w:b w:val="0"/>
                <w:lang w:val="sl-SI" w:eastAsia="sl-SI"/>
              </w:rPr>
            </w:pPr>
            <w:r w:rsidRPr="00D91126">
              <w:rPr>
                <w:rStyle w:val="FontStyle12"/>
                <w:lang w:eastAsia="sl-SI"/>
              </w:rPr>
              <w:t xml:space="preserve">Oprema i telefonska centrala </w:t>
            </w:r>
            <w:r w:rsidRPr="00D91126">
              <w:rPr>
                <w:rStyle w:val="FontStyle12"/>
                <w:lang w:eastAsia="sl-SI"/>
              </w:rPr>
              <w:tab/>
            </w:r>
            <w:r w:rsidRPr="00D91126">
              <w:rPr>
                <w:rStyle w:val="FontStyle12"/>
                <w:lang w:eastAsia="sl-SI"/>
              </w:rPr>
              <w:tab/>
              <w:t xml:space="preserve">         S.O   5.277,00</w:t>
            </w:r>
            <w:r w:rsidRPr="00D91126">
              <w:rPr>
                <w:rStyle w:val="FontStyle11"/>
                <w:b w:val="0"/>
                <w:lang w:val="sl-SI" w:eastAsia="sl-SI"/>
              </w:rPr>
              <w:t>€</w:t>
            </w:r>
            <w:r w:rsidRPr="00D91126">
              <w:rPr>
                <w:rStyle w:val="FontStyle12"/>
                <w:lang w:eastAsia="sl-SI"/>
              </w:rPr>
              <w:t xml:space="preserve">                           </w:t>
            </w:r>
          </w:p>
          <w:p w:rsidR="00A01005" w:rsidRPr="00957FB4" w:rsidRDefault="00A01005" w:rsidP="00CA2382">
            <w:pPr>
              <w:rPr>
                <w:rFonts w:ascii="Times New Roman" w:hAnsi="Times New Roman" w:cs="Times New Roman"/>
                <w:color w:val="000000"/>
                <w:sz w:val="18"/>
                <w:szCs w:val="18"/>
              </w:rPr>
            </w:pPr>
          </w:p>
        </w:tc>
        <w:tc>
          <w:tcPr>
            <w:tcW w:w="1608"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pStyle w:val="BodyText"/>
              <w:jc w:val="center"/>
              <w:rPr>
                <w:iCs/>
                <w:sz w:val="18"/>
                <w:szCs w:val="18"/>
              </w:rPr>
            </w:pPr>
            <w:r w:rsidRPr="00957FB4">
              <w:rPr>
                <w:sz w:val="18"/>
                <w:szCs w:val="18"/>
              </w:rPr>
              <w:t>Premija na godišnjem nivou</w:t>
            </w:r>
          </w:p>
        </w:tc>
        <w:tc>
          <w:tcPr>
            <w:tcW w:w="1011"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pStyle w:val="BodyText"/>
              <w:jc w:val="center"/>
              <w:rPr>
                <w:iCs/>
                <w:sz w:val="18"/>
                <w:szCs w:val="18"/>
              </w:rPr>
            </w:pPr>
            <w:r w:rsidRPr="00957FB4">
              <w:rPr>
                <w:iCs/>
                <w:sz w:val="18"/>
                <w:szCs w:val="18"/>
              </w:rPr>
              <w:t>1</w:t>
            </w:r>
          </w:p>
        </w:tc>
      </w:tr>
      <w:tr w:rsidR="00A01005" w:rsidRPr="00957FB4" w:rsidTr="00CA2382">
        <w:tc>
          <w:tcPr>
            <w:tcW w:w="632"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jc w:val="center"/>
              <w:rPr>
                <w:rFonts w:ascii="Times New Roman" w:hAnsi="Times New Roman" w:cs="Times New Roman"/>
                <w:sz w:val="18"/>
                <w:szCs w:val="18"/>
              </w:rPr>
            </w:pPr>
            <w:r w:rsidRPr="00957FB4">
              <w:rPr>
                <w:rFonts w:ascii="Times New Roman" w:hAnsi="Times New Roman" w:cs="Times New Roman"/>
                <w:sz w:val="18"/>
                <w:szCs w:val="18"/>
              </w:rPr>
              <w:t>3.1</w:t>
            </w:r>
          </w:p>
        </w:tc>
        <w:tc>
          <w:tcPr>
            <w:tcW w:w="2626" w:type="dxa"/>
            <w:tcBorders>
              <w:top w:val="single" w:sz="4" w:space="0" w:color="auto"/>
              <w:left w:val="single" w:sz="4" w:space="0" w:color="auto"/>
              <w:bottom w:val="single" w:sz="4" w:space="0" w:color="auto"/>
              <w:right w:val="single" w:sz="4" w:space="0" w:color="auto"/>
            </w:tcBorders>
            <w:vAlign w:val="center"/>
          </w:tcPr>
          <w:p w:rsidR="00A01005" w:rsidRPr="00A3731F" w:rsidRDefault="00A01005" w:rsidP="00CA2382">
            <w:pPr>
              <w:spacing w:after="0" w:line="240" w:lineRule="auto"/>
              <w:rPr>
                <w:rFonts w:ascii="Times New Roman" w:eastAsia="Times New Roman" w:hAnsi="Times New Roman" w:cs="Times New Roman"/>
                <w:bCs/>
                <w:sz w:val="24"/>
                <w:szCs w:val="24"/>
              </w:rPr>
            </w:pPr>
            <w:r w:rsidRPr="00A3731F">
              <w:rPr>
                <w:rFonts w:ascii="Times New Roman" w:hAnsi="Times New Roman" w:cs="Times New Roman"/>
                <w:bCs/>
                <w:sz w:val="24"/>
                <w:szCs w:val="24"/>
              </w:rPr>
              <w:t>Prodor atmosferskih padavina,na prvi rizik gradjevinski objekti 5% od vrijednosti</w:t>
            </w:r>
          </w:p>
          <w:p w:rsidR="00A01005" w:rsidRPr="00A3731F" w:rsidRDefault="00A01005" w:rsidP="00CA2382">
            <w:pPr>
              <w:jc w:val="center"/>
              <w:rPr>
                <w:rFonts w:ascii="Times New Roman" w:hAnsi="Times New Roman" w:cs="Times New Roman"/>
                <w:sz w:val="24"/>
                <w:szCs w:val="24"/>
              </w:rPr>
            </w:pPr>
          </w:p>
        </w:tc>
        <w:tc>
          <w:tcPr>
            <w:tcW w:w="3587" w:type="dxa"/>
            <w:tcBorders>
              <w:top w:val="single" w:sz="4" w:space="0" w:color="auto"/>
              <w:left w:val="single" w:sz="4" w:space="0" w:color="auto"/>
              <w:bottom w:val="single" w:sz="4" w:space="0" w:color="auto"/>
              <w:right w:val="single" w:sz="4" w:space="0" w:color="auto"/>
            </w:tcBorders>
            <w:vAlign w:val="center"/>
          </w:tcPr>
          <w:p w:rsidR="00A01005" w:rsidRPr="00D91126" w:rsidRDefault="00A01005" w:rsidP="00CA2382">
            <w:pPr>
              <w:rPr>
                <w:rStyle w:val="FontStyle11"/>
                <w:lang w:val="sl-SI" w:eastAsia="sl-SI"/>
              </w:rPr>
            </w:pPr>
            <w:r w:rsidRPr="00D91126">
              <w:rPr>
                <w:rStyle w:val="FontStyle11"/>
                <w:lang w:val="sl-SI" w:eastAsia="sl-SI"/>
              </w:rPr>
              <w:lastRenderedPageBreak/>
              <w:t>-Poslovni prostor Opštine Bar, Bulevar Revolucije br. 1,</w:t>
            </w:r>
          </w:p>
          <w:p w:rsidR="00A01005" w:rsidRPr="00D91126" w:rsidRDefault="00A01005" w:rsidP="00CA2382">
            <w:pPr>
              <w:rPr>
                <w:rStyle w:val="FontStyle11"/>
                <w:lang w:val="sl-SI" w:eastAsia="sl-SI"/>
              </w:rPr>
            </w:pPr>
            <w:r w:rsidRPr="00D91126">
              <w:rPr>
                <w:rStyle w:val="FontStyle11"/>
                <w:lang w:val="sl-SI" w:eastAsia="sl-SI"/>
              </w:rPr>
              <w:lastRenderedPageBreak/>
              <w:t xml:space="preserve">    S.O. 54.034,50 EUR</w:t>
            </w:r>
          </w:p>
          <w:p w:rsidR="00A01005" w:rsidRPr="00D91126" w:rsidRDefault="00A01005" w:rsidP="00CA2382">
            <w:pPr>
              <w:rPr>
                <w:rStyle w:val="FontStyle11"/>
                <w:lang w:val="sl-SI" w:eastAsia="sl-SI"/>
              </w:rPr>
            </w:pPr>
            <w:r w:rsidRPr="00D91126">
              <w:rPr>
                <w:rStyle w:val="FontStyle11"/>
                <w:lang w:val="sl-SI" w:eastAsia="sl-SI"/>
              </w:rPr>
              <w:t>-Objekat Službe zaštite OVJ, ul.Makedonska br.6,</w:t>
            </w:r>
          </w:p>
          <w:p w:rsidR="00A01005" w:rsidRPr="00D91126" w:rsidRDefault="00A01005" w:rsidP="00CA2382">
            <w:pPr>
              <w:rPr>
                <w:rStyle w:val="FontStyle11"/>
                <w:lang w:val="sl-SI" w:eastAsia="sl-SI"/>
              </w:rPr>
            </w:pPr>
            <w:r w:rsidRPr="00D91126">
              <w:rPr>
                <w:rStyle w:val="FontStyle11"/>
                <w:lang w:val="sl-SI" w:eastAsia="sl-SI"/>
              </w:rPr>
              <w:t>S.O. 14.155,75 EUR</w:t>
            </w:r>
          </w:p>
          <w:p w:rsidR="00A01005" w:rsidRPr="00957FB4" w:rsidRDefault="00A01005" w:rsidP="00CA2382">
            <w:pPr>
              <w:rPr>
                <w:rFonts w:ascii="Times New Roman" w:hAnsi="Times New Roman" w:cs="Times New Roman"/>
                <w:color w:val="000000"/>
                <w:sz w:val="18"/>
                <w:szCs w:val="18"/>
              </w:rPr>
            </w:pPr>
          </w:p>
        </w:tc>
        <w:tc>
          <w:tcPr>
            <w:tcW w:w="1608"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pStyle w:val="BodyText"/>
              <w:jc w:val="center"/>
              <w:rPr>
                <w:iCs/>
                <w:sz w:val="18"/>
                <w:szCs w:val="18"/>
              </w:rPr>
            </w:pPr>
            <w:r w:rsidRPr="00957FB4">
              <w:rPr>
                <w:sz w:val="18"/>
                <w:szCs w:val="18"/>
              </w:rPr>
              <w:lastRenderedPageBreak/>
              <w:t>Premija na godišnjem nivou</w:t>
            </w:r>
          </w:p>
        </w:tc>
        <w:tc>
          <w:tcPr>
            <w:tcW w:w="1011"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pStyle w:val="BodyText"/>
              <w:jc w:val="center"/>
              <w:rPr>
                <w:iCs/>
                <w:sz w:val="18"/>
                <w:szCs w:val="18"/>
              </w:rPr>
            </w:pPr>
            <w:r w:rsidRPr="00957FB4">
              <w:rPr>
                <w:iCs/>
                <w:sz w:val="18"/>
                <w:szCs w:val="18"/>
              </w:rPr>
              <w:t>1</w:t>
            </w:r>
          </w:p>
        </w:tc>
      </w:tr>
      <w:bookmarkEnd w:id="10"/>
      <w:tr w:rsidR="00A01005" w:rsidRPr="00957FB4" w:rsidTr="00CA2382">
        <w:tc>
          <w:tcPr>
            <w:tcW w:w="632"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jc w:val="center"/>
              <w:rPr>
                <w:rFonts w:ascii="Times New Roman" w:hAnsi="Times New Roman" w:cs="Times New Roman"/>
                <w:sz w:val="18"/>
                <w:szCs w:val="18"/>
              </w:rPr>
            </w:pPr>
            <w:r w:rsidRPr="00957FB4">
              <w:rPr>
                <w:rFonts w:ascii="Times New Roman" w:hAnsi="Times New Roman" w:cs="Times New Roman"/>
                <w:sz w:val="18"/>
                <w:szCs w:val="18"/>
              </w:rPr>
              <w:lastRenderedPageBreak/>
              <w:t>3.2</w:t>
            </w:r>
          </w:p>
        </w:tc>
        <w:tc>
          <w:tcPr>
            <w:tcW w:w="2626" w:type="dxa"/>
            <w:tcBorders>
              <w:top w:val="single" w:sz="4" w:space="0" w:color="auto"/>
              <w:left w:val="single" w:sz="4" w:space="0" w:color="auto"/>
              <w:bottom w:val="single" w:sz="4" w:space="0" w:color="auto"/>
              <w:right w:val="single" w:sz="4" w:space="0" w:color="auto"/>
            </w:tcBorders>
            <w:vAlign w:val="center"/>
          </w:tcPr>
          <w:p w:rsidR="00A01005" w:rsidRPr="00A3731F" w:rsidRDefault="00A01005" w:rsidP="00CA2382">
            <w:pPr>
              <w:jc w:val="center"/>
              <w:rPr>
                <w:rFonts w:ascii="Times New Roman" w:hAnsi="Times New Roman" w:cs="Times New Roman"/>
                <w:sz w:val="24"/>
                <w:szCs w:val="24"/>
              </w:rPr>
            </w:pPr>
            <w:r w:rsidRPr="00A3731F">
              <w:rPr>
                <w:rFonts w:ascii="Times New Roman" w:hAnsi="Times New Roman" w:cs="Times New Roman"/>
                <w:bCs/>
                <w:sz w:val="24"/>
                <w:szCs w:val="24"/>
              </w:rPr>
              <w:t>Prodor atmosferskih padavina,na prvi rizik  5% od vrijednosti</w:t>
            </w:r>
            <w:r w:rsidRPr="00A3731F">
              <w:rPr>
                <w:rFonts w:ascii="Times New Roman" w:eastAsiaTheme="minorHAnsi" w:hAnsi="Times New Roman" w:cs="Times New Roman"/>
                <w:sz w:val="24"/>
                <w:szCs w:val="24"/>
              </w:rPr>
              <w:t>,naOpremu,inventar zalihu I masine</w:t>
            </w:r>
          </w:p>
        </w:tc>
        <w:tc>
          <w:tcPr>
            <w:tcW w:w="3587" w:type="dxa"/>
            <w:tcBorders>
              <w:top w:val="single" w:sz="4" w:space="0" w:color="auto"/>
              <w:left w:val="single" w:sz="4" w:space="0" w:color="auto"/>
              <w:bottom w:val="single" w:sz="4" w:space="0" w:color="auto"/>
              <w:right w:val="single" w:sz="4" w:space="0" w:color="auto"/>
            </w:tcBorders>
            <w:vAlign w:val="center"/>
          </w:tcPr>
          <w:p w:rsidR="00A01005" w:rsidRPr="00D91126" w:rsidRDefault="00A01005" w:rsidP="00CA2382">
            <w:pPr>
              <w:rPr>
                <w:rStyle w:val="FontStyle11"/>
                <w:lang w:val="sl-SI" w:eastAsia="sl-SI"/>
              </w:rPr>
            </w:pPr>
            <w:r w:rsidRPr="00957FB4">
              <w:rPr>
                <w:rStyle w:val="FontStyle11"/>
                <w:sz w:val="24"/>
                <w:szCs w:val="24"/>
                <w:lang w:val="sl-SI" w:eastAsia="sl-SI"/>
              </w:rPr>
              <w:t>-</w:t>
            </w:r>
            <w:r w:rsidRPr="00D91126">
              <w:rPr>
                <w:rStyle w:val="FontStyle11"/>
                <w:lang w:val="sl-SI" w:eastAsia="sl-SI"/>
              </w:rPr>
              <w:t>Poslovni prostor Opštine Bar, Bulevar Revolucije br.</w:t>
            </w:r>
          </w:p>
          <w:p w:rsidR="00A01005" w:rsidRPr="00D91126" w:rsidRDefault="00A01005" w:rsidP="00CA2382">
            <w:pPr>
              <w:pStyle w:val="Style2"/>
              <w:tabs>
                <w:tab w:val="left" w:pos="307"/>
              </w:tabs>
              <w:autoSpaceDE w:val="0"/>
              <w:autoSpaceDN w:val="0"/>
              <w:adjustRightInd w:val="0"/>
              <w:ind w:left="0" w:firstLine="0"/>
              <w:jc w:val="left"/>
              <w:rPr>
                <w:rStyle w:val="FontStyle12"/>
                <w:b/>
                <w:lang w:eastAsia="sl-SI"/>
              </w:rPr>
            </w:pPr>
            <w:r w:rsidRPr="00D91126">
              <w:rPr>
                <w:rStyle w:val="FontStyle12"/>
                <w:lang w:eastAsia="sl-SI"/>
              </w:rPr>
              <w:t xml:space="preserve">Kancelarijski namještaj </w:t>
            </w:r>
            <w:r w:rsidRPr="00D91126">
              <w:rPr>
                <w:rStyle w:val="FontStyle12"/>
                <w:lang w:eastAsia="sl-SI"/>
              </w:rPr>
              <w:tab/>
            </w:r>
            <w:r w:rsidRPr="00D91126">
              <w:rPr>
                <w:rStyle w:val="FontStyle12"/>
                <w:lang w:eastAsia="sl-SI"/>
              </w:rPr>
              <w:tab/>
            </w:r>
            <w:r w:rsidRPr="00D91126">
              <w:rPr>
                <w:rStyle w:val="FontStyle12"/>
                <w:lang w:eastAsia="sl-SI"/>
              </w:rPr>
              <w:tab/>
              <w:t xml:space="preserve">  </w:t>
            </w:r>
            <w:r w:rsidRPr="00D91126">
              <w:rPr>
                <w:rStyle w:val="FontStyle12"/>
                <w:lang w:eastAsia="sl-SI"/>
              </w:rPr>
              <w:tab/>
              <w:t xml:space="preserve">  S.O.  1.439,45</w:t>
            </w:r>
            <w:r w:rsidRPr="00D91126">
              <w:rPr>
                <w:rStyle w:val="FontStyle11"/>
                <w:b w:val="0"/>
                <w:lang w:val="sl-SI" w:eastAsia="sl-SI"/>
              </w:rPr>
              <w:t>€</w:t>
            </w:r>
          </w:p>
          <w:p w:rsidR="00A01005" w:rsidRPr="00957FB4" w:rsidRDefault="00A01005" w:rsidP="00CA2382">
            <w:pPr>
              <w:pStyle w:val="Style2"/>
              <w:tabs>
                <w:tab w:val="left" w:pos="307"/>
              </w:tabs>
              <w:autoSpaceDE w:val="0"/>
              <w:autoSpaceDN w:val="0"/>
              <w:adjustRightInd w:val="0"/>
              <w:ind w:left="0" w:firstLine="0"/>
              <w:jc w:val="left"/>
              <w:rPr>
                <w:rStyle w:val="FontStyle11"/>
                <w:b w:val="0"/>
                <w:lang w:val="sl-SI" w:eastAsia="sl-SI"/>
              </w:rPr>
            </w:pPr>
            <w:r w:rsidRPr="00D91126">
              <w:rPr>
                <w:rStyle w:val="FontStyle12"/>
                <w:lang w:eastAsia="sl-SI"/>
              </w:rPr>
              <w:t xml:space="preserve">Oprema i telefonska centrala </w:t>
            </w:r>
            <w:r w:rsidRPr="00D91126">
              <w:rPr>
                <w:rStyle w:val="FontStyle12"/>
                <w:lang w:eastAsia="sl-SI"/>
              </w:rPr>
              <w:tab/>
            </w:r>
            <w:r w:rsidRPr="00D91126">
              <w:rPr>
                <w:rStyle w:val="FontStyle12"/>
                <w:lang w:eastAsia="sl-SI"/>
              </w:rPr>
              <w:tab/>
              <w:t xml:space="preserve">         S.O   5.277,00</w:t>
            </w:r>
            <w:r w:rsidRPr="00D91126">
              <w:rPr>
                <w:rStyle w:val="FontStyle11"/>
                <w:b w:val="0"/>
                <w:lang w:val="sl-SI" w:eastAsia="sl-SI"/>
              </w:rPr>
              <w:t>€</w:t>
            </w:r>
            <w:r w:rsidRPr="00957FB4">
              <w:rPr>
                <w:rStyle w:val="FontStyle12"/>
                <w:lang w:eastAsia="sl-SI"/>
              </w:rPr>
              <w:t xml:space="preserve">                           </w:t>
            </w:r>
          </w:p>
          <w:p w:rsidR="00A01005" w:rsidRPr="00957FB4" w:rsidRDefault="00A01005" w:rsidP="00CA2382">
            <w:pPr>
              <w:rPr>
                <w:rStyle w:val="FontStyle11"/>
                <w:sz w:val="24"/>
                <w:szCs w:val="24"/>
                <w:lang w:val="sl-SI" w:eastAsia="sl-SI"/>
              </w:rPr>
            </w:pPr>
          </w:p>
          <w:p w:rsidR="00A01005" w:rsidRPr="00957FB4" w:rsidRDefault="00A01005" w:rsidP="00CA2382">
            <w:pPr>
              <w:rPr>
                <w:rFonts w:ascii="Times New Roman" w:hAnsi="Times New Roman" w:cs="Times New Roman"/>
                <w:b/>
                <w:color w:val="000000"/>
                <w:sz w:val="18"/>
                <w:szCs w:val="18"/>
              </w:rPr>
            </w:pPr>
          </w:p>
        </w:tc>
        <w:tc>
          <w:tcPr>
            <w:tcW w:w="1608"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pStyle w:val="BodyText"/>
              <w:jc w:val="center"/>
              <w:rPr>
                <w:iCs/>
                <w:sz w:val="18"/>
                <w:szCs w:val="18"/>
              </w:rPr>
            </w:pPr>
            <w:r w:rsidRPr="00957FB4">
              <w:rPr>
                <w:sz w:val="18"/>
                <w:szCs w:val="18"/>
              </w:rPr>
              <w:t>Premija na godišnjem nivou</w:t>
            </w:r>
          </w:p>
        </w:tc>
        <w:tc>
          <w:tcPr>
            <w:tcW w:w="1011"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pStyle w:val="BodyText"/>
              <w:jc w:val="center"/>
              <w:rPr>
                <w:iCs/>
                <w:sz w:val="18"/>
                <w:szCs w:val="18"/>
              </w:rPr>
            </w:pPr>
            <w:r w:rsidRPr="00957FB4">
              <w:rPr>
                <w:iCs/>
                <w:sz w:val="18"/>
                <w:szCs w:val="18"/>
              </w:rPr>
              <w:t>1</w:t>
            </w:r>
          </w:p>
        </w:tc>
      </w:tr>
      <w:tr w:rsidR="00A01005" w:rsidRPr="00957FB4" w:rsidTr="00CA2382">
        <w:tc>
          <w:tcPr>
            <w:tcW w:w="632"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jc w:val="center"/>
              <w:rPr>
                <w:rFonts w:ascii="Times New Roman" w:hAnsi="Times New Roman" w:cs="Times New Roman"/>
                <w:sz w:val="18"/>
                <w:szCs w:val="18"/>
              </w:rPr>
            </w:pPr>
            <w:r w:rsidRPr="00957FB4">
              <w:rPr>
                <w:rFonts w:ascii="Times New Roman" w:hAnsi="Times New Roman" w:cs="Times New Roman"/>
                <w:sz w:val="18"/>
                <w:szCs w:val="18"/>
              </w:rPr>
              <w:t>4.1</w:t>
            </w:r>
          </w:p>
        </w:tc>
        <w:tc>
          <w:tcPr>
            <w:tcW w:w="2626" w:type="dxa"/>
            <w:tcBorders>
              <w:top w:val="single" w:sz="4" w:space="0" w:color="auto"/>
              <w:left w:val="single" w:sz="4" w:space="0" w:color="auto"/>
              <w:bottom w:val="single" w:sz="4" w:space="0" w:color="auto"/>
              <w:right w:val="single" w:sz="4" w:space="0" w:color="auto"/>
            </w:tcBorders>
            <w:vAlign w:val="center"/>
          </w:tcPr>
          <w:p w:rsidR="00A01005" w:rsidRPr="00A3731F" w:rsidRDefault="00A01005" w:rsidP="00CA2382">
            <w:pPr>
              <w:spacing w:after="0" w:line="240" w:lineRule="auto"/>
              <w:jc w:val="center"/>
              <w:rPr>
                <w:rFonts w:ascii="Times New Roman" w:eastAsia="Times New Roman" w:hAnsi="Times New Roman" w:cs="Times New Roman"/>
                <w:bCs/>
                <w:sz w:val="24"/>
                <w:szCs w:val="24"/>
              </w:rPr>
            </w:pPr>
            <w:r w:rsidRPr="00A3731F">
              <w:rPr>
                <w:rFonts w:ascii="Times New Roman" w:hAnsi="Times New Roman" w:cs="Times New Roman"/>
                <w:bCs/>
                <w:sz w:val="24"/>
                <w:szCs w:val="24"/>
              </w:rPr>
              <w:t>Provalna krađa i razbojništvo - Oprema, inventar, zalihe i mašine na prvi rizik 2% od vrijednosti</w:t>
            </w:r>
          </w:p>
          <w:p w:rsidR="00A01005" w:rsidRPr="00A3731F" w:rsidRDefault="00A01005" w:rsidP="00CA2382">
            <w:pPr>
              <w:spacing w:after="0" w:line="240" w:lineRule="auto"/>
              <w:jc w:val="center"/>
              <w:rPr>
                <w:rFonts w:ascii="Times New Roman" w:hAnsi="Times New Roman" w:cs="Times New Roman"/>
                <w:sz w:val="24"/>
                <w:szCs w:val="24"/>
              </w:rPr>
            </w:pPr>
          </w:p>
        </w:tc>
        <w:tc>
          <w:tcPr>
            <w:tcW w:w="3587" w:type="dxa"/>
            <w:tcBorders>
              <w:top w:val="single" w:sz="4" w:space="0" w:color="auto"/>
              <w:left w:val="single" w:sz="4" w:space="0" w:color="auto"/>
              <w:bottom w:val="single" w:sz="4" w:space="0" w:color="auto"/>
              <w:right w:val="single" w:sz="4" w:space="0" w:color="auto"/>
            </w:tcBorders>
            <w:vAlign w:val="center"/>
          </w:tcPr>
          <w:p w:rsidR="00A01005" w:rsidRPr="00D91126" w:rsidRDefault="00A01005" w:rsidP="00CA2382">
            <w:pPr>
              <w:rPr>
                <w:rStyle w:val="FontStyle11"/>
                <w:lang w:val="sl-SI" w:eastAsia="sl-SI"/>
              </w:rPr>
            </w:pPr>
            <w:r w:rsidRPr="00D91126">
              <w:rPr>
                <w:rStyle w:val="FontStyle11"/>
                <w:lang w:val="sl-SI" w:eastAsia="sl-SI"/>
              </w:rPr>
              <w:t>-Poslovni prostor Opštine Bar, Bulevar Revolucije br. 1,</w:t>
            </w:r>
          </w:p>
          <w:p w:rsidR="00A01005" w:rsidRPr="00D91126" w:rsidRDefault="00A01005" w:rsidP="00CA2382">
            <w:pPr>
              <w:pStyle w:val="Style2"/>
              <w:tabs>
                <w:tab w:val="left" w:pos="307"/>
              </w:tabs>
              <w:autoSpaceDE w:val="0"/>
              <w:autoSpaceDN w:val="0"/>
              <w:adjustRightInd w:val="0"/>
              <w:ind w:left="0" w:firstLine="0"/>
              <w:jc w:val="left"/>
              <w:rPr>
                <w:rStyle w:val="FontStyle12"/>
                <w:lang w:eastAsia="sl-SI"/>
              </w:rPr>
            </w:pPr>
          </w:p>
          <w:p w:rsidR="00A01005" w:rsidRPr="00D91126" w:rsidRDefault="00A01005" w:rsidP="00CA2382">
            <w:pPr>
              <w:pStyle w:val="Style2"/>
              <w:tabs>
                <w:tab w:val="left" w:pos="307"/>
              </w:tabs>
              <w:autoSpaceDE w:val="0"/>
              <w:autoSpaceDN w:val="0"/>
              <w:adjustRightInd w:val="0"/>
              <w:ind w:left="0" w:firstLine="0"/>
              <w:jc w:val="left"/>
              <w:rPr>
                <w:rStyle w:val="FontStyle12"/>
                <w:b/>
                <w:lang w:eastAsia="sl-SI"/>
              </w:rPr>
            </w:pPr>
            <w:r w:rsidRPr="00D91126">
              <w:rPr>
                <w:rStyle w:val="FontStyle12"/>
                <w:lang w:eastAsia="sl-SI"/>
              </w:rPr>
              <w:t xml:space="preserve">Kancelarijski namještaj </w:t>
            </w:r>
            <w:r w:rsidRPr="00D91126">
              <w:rPr>
                <w:rStyle w:val="FontStyle12"/>
                <w:lang w:eastAsia="sl-SI"/>
              </w:rPr>
              <w:tab/>
            </w:r>
            <w:r w:rsidRPr="00D91126">
              <w:rPr>
                <w:rStyle w:val="FontStyle12"/>
                <w:lang w:eastAsia="sl-SI"/>
              </w:rPr>
              <w:tab/>
            </w:r>
            <w:r w:rsidRPr="00D91126">
              <w:rPr>
                <w:rStyle w:val="FontStyle12"/>
                <w:lang w:eastAsia="sl-SI"/>
              </w:rPr>
              <w:tab/>
              <w:t xml:space="preserve">  </w:t>
            </w:r>
            <w:r w:rsidRPr="00D91126">
              <w:rPr>
                <w:rStyle w:val="FontStyle12"/>
                <w:lang w:eastAsia="sl-SI"/>
              </w:rPr>
              <w:tab/>
              <w:t xml:space="preserve">  S.O. 575,78 </w:t>
            </w:r>
            <w:r w:rsidRPr="00D91126">
              <w:rPr>
                <w:rStyle w:val="FontStyle11"/>
                <w:b w:val="0"/>
                <w:lang w:val="sl-SI" w:eastAsia="sl-SI"/>
              </w:rPr>
              <w:t>€</w:t>
            </w:r>
          </w:p>
          <w:p w:rsidR="00A01005" w:rsidRPr="00D91126" w:rsidRDefault="00A01005" w:rsidP="00CA2382">
            <w:pPr>
              <w:pStyle w:val="Style2"/>
              <w:tabs>
                <w:tab w:val="left" w:pos="307"/>
              </w:tabs>
              <w:autoSpaceDE w:val="0"/>
              <w:autoSpaceDN w:val="0"/>
              <w:adjustRightInd w:val="0"/>
              <w:ind w:left="0" w:firstLine="0"/>
              <w:jc w:val="left"/>
              <w:rPr>
                <w:rStyle w:val="FontStyle11"/>
                <w:b w:val="0"/>
                <w:lang w:val="sl-SI" w:eastAsia="sl-SI"/>
              </w:rPr>
            </w:pPr>
            <w:r w:rsidRPr="00D91126">
              <w:rPr>
                <w:rStyle w:val="FontStyle12"/>
                <w:lang w:eastAsia="sl-SI"/>
              </w:rPr>
              <w:t xml:space="preserve">Oprema i telefonska centrala </w:t>
            </w:r>
            <w:r w:rsidRPr="00D91126">
              <w:rPr>
                <w:rStyle w:val="FontStyle12"/>
                <w:lang w:eastAsia="sl-SI"/>
              </w:rPr>
              <w:tab/>
            </w:r>
            <w:r w:rsidRPr="00D91126">
              <w:rPr>
                <w:rStyle w:val="FontStyle12"/>
                <w:lang w:eastAsia="sl-SI"/>
              </w:rPr>
              <w:tab/>
              <w:t xml:space="preserve">             S.O .2.110,00 </w:t>
            </w:r>
            <w:r w:rsidRPr="00D91126">
              <w:rPr>
                <w:rStyle w:val="FontStyle11"/>
                <w:b w:val="0"/>
                <w:lang w:val="sl-SI" w:eastAsia="sl-SI"/>
              </w:rPr>
              <w:t>€</w:t>
            </w:r>
          </w:p>
          <w:p w:rsidR="00A01005" w:rsidRPr="00D91126" w:rsidRDefault="00A01005" w:rsidP="00CA2382">
            <w:pPr>
              <w:pStyle w:val="Style2"/>
              <w:tabs>
                <w:tab w:val="left" w:pos="307"/>
              </w:tabs>
              <w:autoSpaceDE w:val="0"/>
              <w:autoSpaceDN w:val="0"/>
              <w:adjustRightInd w:val="0"/>
              <w:ind w:left="0" w:firstLine="0"/>
              <w:jc w:val="left"/>
              <w:rPr>
                <w:color w:val="000000"/>
                <w:sz w:val="22"/>
                <w:szCs w:val="22"/>
              </w:rPr>
            </w:pPr>
          </w:p>
        </w:tc>
        <w:tc>
          <w:tcPr>
            <w:tcW w:w="1608"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pStyle w:val="BodyText"/>
              <w:jc w:val="center"/>
              <w:rPr>
                <w:iCs/>
                <w:sz w:val="18"/>
                <w:szCs w:val="18"/>
              </w:rPr>
            </w:pPr>
            <w:r w:rsidRPr="00957FB4">
              <w:rPr>
                <w:sz w:val="18"/>
                <w:szCs w:val="18"/>
              </w:rPr>
              <w:t>Premija na godišnjem nivou</w:t>
            </w:r>
          </w:p>
        </w:tc>
        <w:tc>
          <w:tcPr>
            <w:tcW w:w="1011"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pStyle w:val="BodyText"/>
              <w:jc w:val="center"/>
              <w:rPr>
                <w:iCs/>
                <w:sz w:val="18"/>
                <w:szCs w:val="18"/>
              </w:rPr>
            </w:pPr>
            <w:r w:rsidRPr="00957FB4">
              <w:rPr>
                <w:iCs/>
                <w:sz w:val="18"/>
                <w:szCs w:val="18"/>
              </w:rPr>
              <w:t>1</w:t>
            </w:r>
          </w:p>
        </w:tc>
      </w:tr>
      <w:tr w:rsidR="00A01005" w:rsidRPr="00957FB4" w:rsidTr="00CA2382">
        <w:tc>
          <w:tcPr>
            <w:tcW w:w="632"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jc w:val="center"/>
              <w:rPr>
                <w:rFonts w:ascii="Times New Roman" w:hAnsi="Times New Roman" w:cs="Times New Roman"/>
                <w:sz w:val="18"/>
                <w:szCs w:val="18"/>
              </w:rPr>
            </w:pPr>
            <w:r w:rsidRPr="00957FB4">
              <w:rPr>
                <w:rFonts w:ascii="Times New Roman" w:hAnsi="Times New Roman" w:cs="Times New Roman"/>
                <w:sz w:val="18"/>
                <w:szCs w:val="18"/>
              </w:rPr>
              <w:t>5.1</w:t>
            </w:r>
          </w:p>
        </w:tc>
        <w:tc>
          <w:tcPr>
            <w:tcW w:w="2626" w:type="dxa"/>
            <w:tcBorders>
              <w:top w:val="single" w:sz="4" w:space="0" w:color="auto"/>
              <w:left w:val="single" w:sz="4" w:space="0" w:color="auto"/>
              <w:bottom w:val="single" w:sz="4" w:space="0" w:color="auto"/>
              <w:right w:val="single" w:sz="4" w:space="0" w:color="auto"/>
            </w:tcBorders>
            <w:vAlign w:val="center"/>
          </w:tcPr>
          <w:p w:rsidR="00A01005" w:rsidRPr="00A3731F" w:rsidRDefault="00A01005" w:rsidP="00CA2382">
            <w:pPr>
              <w:spacing w:after="160" w:line="259" w:lineRule="auto"/>
              <w:jc w:val="center"/>
              <w:rPr>
                <w:rFonts w:ascii="Times New Roman" w:eastAsiaTheme="minorHAnsi" w:hAnsi="Times New Roman" w:cs="Times New Roman"/>
                <w:sz w:val="24"/>
                <w:szCs w:val="24"/>
              </w:rPr>
            </w:pPr>
            <w:r w:rsidRPr="00A3731F">
              <w:rPr>
                <w:rFonts w:ascii="Times New Roman" w:eastAsiaTheme="minorHAnsi" w:hAnsi="Times New Roman" w:cs="Times New Roman"/>
                <w:sz w:val="24"/>
                <w:szCs w:val="24"/>
              </w:rPr>
              <w:t>Osiguranje od loma mašina na sumu osiguranja</w:t>
            </w:r>
          </w:p>
          <w:p w:rsidR="00A01005" w:rsidRPr="00A3731F" w:rsidRDefault="00A01005" w:rsidP="00CA2382">
            <w:pPr>
              <w:spacing w:after="0" w:line="240" w:lineRule="auto"/>
              <w:rPr>
                <w:rFonts w:ascii="Times New Roman" w:hAnsi="Times New Roman" w:cs="Times New Roman"/>
                <w:sz w:val="24"/>
                <w:szCs w:val="24"/>
              </w:rPr>
            </w:pPr>
          </w:p>
        </w:tc>
        <w:tc>
          <w:tcPr>
            <w:tcW w:w="3587" w:type="dxa"/>
            <w:tcBorders>
              <w:top w:val="single" w:sz="4" w:space="0" w:color="auto"/>
              <w:left w:val="single" w:sz="4" w:space="0" w:color="auto"/>
              <w:bottom w:val="single" w:sz="4" w:space="0" w:color="auto"/>
              <w:right w:val="single" w:sz="4" w:space="0" w:color="auto"/>
            </w:tcBorders>
            <w:vAlign w:val="center"/>
          </w:tcPr>
          <w:p w:rsidR="00A01005" w:rsidRPr="00D91126" w:rsidRDefault="00A01005" w:rsidP="00CA2382">
            <w:pPr>
              <w:rPr>
                <w:rStyle w:val="FontStyle11"/>
                <w:lang w:val="sl-SI" w:eastAsia="sl-SI"/>
              </w:rPr>
            </w:pPr>
            <w:r w:rsidRPr="00D91126">
              <w:rPr>
                <w:rStyle w:val="FontStyle11"/>
                <w:lang w:val="sl-SI" w:eastAsia="sl-SI"/>
              </w:rPr>
              <w:t>-Poslovni prostor Opštine Bar, Bulevar Revolucije br. 1,</w:t>
            </w:r>
          </w:p>
          <w:p w:rsidR="00A01005" w:rsidRPr="00D91126" w:rsidRDefault="00A01005" w:rsidP="00CA2382">
            <w:pPr>
              <w:pStyle w:val="Style2"/>
              <w:tabs>
                <w:tab w:val="left" w:pos="307"/>
              </w:tabs>
              <w:autoSpaceDE w:val="0"/>
              <w:autoSpaceDN w:val="0"/>
              <w:adjustRightInd w:val="0"/>
              <w:ind w:left="0" w:firstLine="0"/>
              <w:jc w:val="left"/>
              <w:rPr>
                <w:rStyle w:val="FontStyle12"/>
                <w:lang w:eastAsia="sl-SI"/>
              </w:rPr>
            </w:pPr>
          </w:p>
          <w:p w:rsidR="00A01005" w:rsidRPr="00D91126" w:rsidRDefault="00A01005" w:rsidP="00CA2382">
            <w:pPr>
              <w:pStyle w:val="Style2"/>
              <w:tabs>
                <w:tab w:val="left" w:pos="307"/>
              </w:tabs>
              <w:autoSpaceDE w:val="0"/>
              <w:autoSpaceDN w:val="0"/>
              <w:adjustRightInd w:val="0"/>
              <w:ind w:left="0" w:firstLine="0"/>
              <w:jc w:val="left"/>
              <w:rPr>
                <w:rStyle w:val="FontStyle11"/>
                <w:b w:val="0"/>
                <w:lang w:val="sl-SI" w:eastAsia="sl-SI"/>
              </w:rPr>
            </w:pPr>
            <w:r w:rsidRPr="00D91126">
              <w:rPr>
                <w:rStyle w:val="FontStyle12"/>
                <w:lang w:eastAsia="sl-SI"/>
              </w:rPr>
              <w:t xml:space="preserve">Oprema i telefonska centrala </w:t>
            </w:r>
            <w:r w:rsidRPr="00D91126">
              <w:rPr>
                <w:rStyle w:val="FontStyle12"/>
                <w:lang w:eastAsia="sl-SI"/>
              </w:rPr>
              <w:tab/>
            </w:r>
            <w:r w:rsidRPr="00D91126">
              <w:rPr>
                <w:rStyle w:val="FontStyle12"/>
                <w:lang w:eastAsia="sl-SI"/>
              </w:rPr>
              <w:tab/>
              <w:t xml:space="preserve">        S</w:t>
            </w:r>
            <w:r w:rsidRPr="00D91126">
              <w:rPr>
                <w:rStyle w:val="FontStyle12"/>
              </w:rPr>
              <w:t>.O.  105.542,00</w:t>
            </w:r>
            <w:r w:rsidRPr="00D91126">
              <w:rPr>
                <w:rStyle w:val="FontStyle11"/>
                <w:b w:val="0"/>
                <w:lang w:val="sl-SI" w:eastAsia="sl-SI"/>
              </w:rPr>
              <w:t>€</w:t>
            </w:r>
          </w:p>
          <w:p w:rsidR="00A01005" w:rsidRPr="00D91126" w:rsidRDefault="00A01005" w:rsidP="00CA2382">
            <w:pPr>
              <w:pStyle w:val="Style2"/>
              <w:tabs>
                <w:tab w:val="left" w:pos="307"/>
              </w:tabs>
              <w:autoSpaceDE w:val="0"/>
              <w:autoSpaceDN w:val="0"/>
              <w:adjustRightInd w:val="0"/>
              <w:ind w:left="0" w:firstLine="0"/>
              <w:jc w:val="left"/>
              <w:rPr>
                <w:rStyle w:val="FontStyle11"/>
                <w:b w:val="0"/>
                <w:lang w:val="sl-SI" w:eastAsia="sl-SI"/>
              </w:rPr>
            </w:pPr>
            <w:r w:rsidRPr="00D91126">
              <w:rPr>
                <w:rStyle w:val="FontStyle12"/>
                <w:highlight w:val="yellow"/>
              </w:rPr>
              <w:t xml:space="preserve">                     </w:t>
            </w:r>
            <w:r w:rsidRPr="00D91126">
              <w:rPr>
                <w:rStyle w:val="FontStyle11"/>
                <w:b w:val="0"/>
                <w:highlight w:val="yellow"/>
                <w:lang w:val="sl-SI" w:eastAsia="sl-SI"/>
              </w:rPr>
              <w:t xml:space="preserve"> </w:t>
            </w:r>
          </w:p>
          <w:p w:rsidR="00A01005" w:rsidRPr="00D91126" w:rsidRDefault="00A01005" w:rsidP="00CA2382">
            <w:pPr>
              <w:pStyle w:val="Style2"/>
              <w:tabs>
                <w:tab w:val="left" w:pos="307"/>
              </w:tabs>
              <w:autoSpaceDE w:val="0"/>
              <w:autoSpaceDN w:val="0"/>
              <w:adjustRightInd w:val="0"/>
              <w:ind w:left="0" w:firstLine="0"/>
              <w:jc w:val="left"/>
              <w:rPr>
                <w:rStyle w:val="FontStyle12"/>
                <w:lang w:eastAsia="sl-SI"/>
              </w:rPr>
            </w:pPr>
          </w:p>
          <w:p w:rsidR="00A01005" w:rsidRPr="00D91126" w:rsidRDefault="00A01005" w:rsidP="00CA2382">
            <w:pPr>
              <w:rPr>
                <w:rFonts w:ascii="Times New Roman" w:hAnsi="Times New Roman" w:cs="Times New Roman"/>
                <w:color w:val="000000"/>
              </w:rPr>
            </w:pPr>
          </w:p>
        </w:tc>
        <w:tc>
          <w:tcPr>
            <w:tcW w:w="1608"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pStyle w:val="BodyText"/>
              <w:jc w:val="center"/>
              <w:rPr>
                <w:iCs/>
                <w:sz w:val="18"/>
                <w:szCs w:val="18"/>
              </w:rPr>
            </w:pPr>
            <w:r w:rsidRPr="00957FB4">
              <w:rPr>
                <w:sz w:val="18"/>
                <w:szCs w:val="18"/>
              </w:rPr>
              <w:t>Premija na godišnjem nivou</w:t>
            </w:r>
          </w:p>
        </w:tc>
        <w:tc>
          <w:tcPr>
            <w:tcW w:w="1011"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pStyle w:val="BodyText"/>
              <w:jc w:val="center"/>
              <w:rPr>
                <w:iCs/>
                <w:sz w:val="18"/>
                <w:szCs w:val="18"/>
              </w:rPr>
            </w:pPr>
            <w:r w:rsidRPr="00957FB4">
              <w:rPr>
                <w:iCs/>
                <w:sz w:val="18"/>
                <w:szCs w:val="18"/>
              </w:rPr>
              <w:t>1</w:t>
            </w:r>
          </w:p>
        </w:tc>
      </w:tr>
      <w:tr w:rsidR="00A01005" w:rsidRPr="00957FB4" w:rsidTr="00CA2382">
        <w:tc>
          <w:tcPr>
            <w:tcW w:w="632"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jc w:val="center"/>
              <w:rPr>
                <w:rFonts w:ascii="Times New Roman" w:hAnsi="Times New Roman" w:cs="Times New Roman"/>
                <w:sz w:val="18"/>
                <w:szCs w:val="18"/>
              </w:rPr>
            </w:pPr>
            <w:r w:rsidRPr="00957FB4">
              <w:rPr>
                <w:rFonts w:ascii="Times New Roman" w:hAnsi="Times New Roman" w:cs="Times New Roman"/>
                <w:sz w:val="18"/>
                <w:szCs w:val="18"/>
              </w:rPr>
              <w:t>5.1</w:t>
            </w:r>
          </w:p>
        </w:tc>
        <w:tc>
          <w:tcPr>
            <w:tcW w:w="2626" w:type="dxa"/>
            <w:tcBorders>
              <w:top w:val="single" w:sz="4" w:space="0" w:color="auto"/>
              <w:left w:val="single" w:sz="4" w:space="0" w:color="auto"/>
              <w:bottom w:val="single" w:sz="4" w:space="0" w:color="auto"/>
              <w:right w:val="single" w:sz="4" w:space="0" w:color="auto"/>
            </w:tcBorders>
            <w:vAlign w:val="center"/>
          </w:tcPr>
          <w:p w:rsidR="00A01005" w:rsidRPr="00A3731F" w:rsidRDefault="00A01005" w:rsidP="00CA2382">
            <w:pPr>
              <w:spacing w:after="160" w:line="259" w:lineRule="auto"/>
              <w:rPr>
                <w:rFonts w:ascii="Times New Roman" w:eastAsiaTheme="minorHAnsi" w:hAnsi="Times New Roman" w:cs="Times New Roman"/>
                <w:sz w:val="24"/>
                <w:szCs w:val="24"/>
              </w:rPr>
            </w:pPr>
            <w:r w:rsidRPr="00A3731F">
              <w:rPr>
                <w:rFonts w:ascii="Times New Roman" w:eastAsiaTheme="minorHAnsi" w:hAnsi="Times New Roman" w:cs="Times New Roman"/>
                <w:sz w:val="24"/>
                <w:szCs w:val="24"/>
              </w:rPr>
              <w:t>Osiguraje od opasnosti lom stakla na prvi rizik 20%</w:t>
            </w:r>
          </w:p>
          <w:p w:rsidR="00A01005" w:rsidRPr="00A3731F" w:rsidRDefault="00A01005" w:rsidP="00CA2382">
            <w:pPr>
              <w:spacing w:after="160" w:line="259" w:lineRule="auto"/>
              <w:rPr>
                <w:rFonts w:ascii="Times New Roman" w:eastAsiaTheme="minorHAnsi" w:hAnsi="Times New Roman" w:cs="Times New Roman"/>
                <w:sz w:val="24"/>
                <w:szCs w:val="24"/>
              </w:rPr>
            </w:pPr>
          </w:p>
          <w:p w:rsidR="00A01005" w:rsidRPr="00A3731F" w:rsidRDefault="00A01005" w:rsidP="00CA2382">
            <w:pPr>
              <w:spacing w:after="0" w:line="240" w:lineRule="auto"/>
              <w:rPr>
                <w:rFonts w:ascii="Times New Roman" w:hAnsi="Times New Roman" w:cs="Times New Roman"/>
                <w:sz w:val="24"/>
                <w:szCs w:val="24"/>
              </w:rPr>
            </w:pPr>
          </w:p>
        </w:tc>
        <w:tc>
          <w:tcPr>
            <w:tcW w:w="3587"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pStyle w:val="Style3"/>
              <w:widowControl/>
              <w:numPr>
                <w:ilvl w:val="0"/>
                <w:numId w:val="10"/>
              </w:numPr>
              <w:autoSpaceDE w:val="0"/>
              <w:autoSpaceDN w:val="0"/>
              <w:adjustRightInd w:val="0"/>
              <w:spacing w:before="0" w:after="0"/>
              <w:ind w:right="0"/>
              <w:rPr>
                <w:rStyle w:val="FontStyle11"/>
                <w:lang w:val="sl-SI"/>
              </w:rPr>
            </w:pPr>
            <w:r w:rsidRPr="00957FB4">
              <w:rPr>
                <w:rStyle w:val="FontStyle11"/>
                <w:lang w:val="sl-SI" w:eastAsia="sl-SI"/>
              </w:rPr>
              <w:t>stopsol 8 mm = 50,00 € po m</w:t>
            </w:r>
            <w:r w:rsidRPr="00957FB4">
              <w:rPr>
                <w:rStyle w:val="FontStyle11"/>
                <w:vertAlign w:val="superscript"/>
                <w:lang w:val="sl-SI" w:eastAsia="sl-SI"/>
              </w:rPr>
              <w:t>2</w:t>
            </w:r>
            <w:r w:rsidRPr="00957FB4">
              <w:rPr>
                <w:rStyle w:val="FontStyle11"/>
                <w:lang w:val="sl-SI" w:eastAsia="sl-SI"/>
              </w:rPr>
              <w:t>, površina stakla 344 m</w:t>
            </w:r>
            <w:r w:rsidRPr="00957FB4">
              <w:rPr>
                <w:rStyle w:val="FontStyle11"/>
                <w:vertAlign w:val="superscript"/>
                <w:lang w:val="sl-SI" w:eastAsia="sl-SI"/>
              </w:rPr>
              <w:t>2</w:t>
            </w:r>
            <w:r w:rsidRPr="00957FB4">
              <w:rPr>
                <w:rStyle w:val="FontStyle11"/>
                <w:lang w:val="sl-SI" w:eastAsia="sl-SI"/>
              </w:rPr>
              <w:t xml:space="preserve"> - "na prvi rizik" 20% od ukupne površine od 344 m</w:t>
            </w:r>
            <w:r w:rsidRPr="00957FB4">
              <w:rPr>
                <w:rStyle w:val="FontStyle11"/>
                <w:vertAlign w:val="superscript"/>
                <w:lang w:val="sl-SI" w:eastAsia="sl-SI"/>
              </w:rPr>
              <w:t>2</w:t>
            </w:r>
            <w:r w:rsidRPr="00957FB4">
              <w:rPr>
                <w:rStyle w:val="FontStyle11"/>
                <w:lang w:val="sl-SI" w:eastAsia="sl-SI"/>
              </w:rPr>
              <w:t>;</w:t>
            </w:r>
          </w:p>
          <w:p w:rsidR="00A01005" w:rsidRPr="00957FB4" w:rsidRDefault="00A01005" w:rsidP="00CA2382">
            <w:pPr>
              <w:pStyle w:val="Style3"/>
              <w:widowControl/>
              <w:tabs>
                <w:tab w:val="clear" w:pos="1477"/>
              </w:tabs>
              <w:autoSpaceDE w:val="0"/>
              <w:autoSpaceDN w:val="0"/>
              <w:adjustRightInd w:val="0"/>
              <w:spacing w:before="0" w:after="0"/>
              <w:ind w:left="1080" w:right="0" w:firstLine="0"/>
              <w:rPr>
                <w:rStyle w:val="FontStyle11"/>
                <w:lang w:val="sl-SI"/>
              </w:rPr>
            </w:pPr>
            <w:r w:rsidRPr="00957FB4">
              <w:rPr>
                <w:rStyle w:val="FontStyle11"/>
                <w:lang w:val="sl-SI" w:eastAsia="sl-SI"/>
              </w:rPr>
              <w:t>S.O. 3.440,00 EUR</w:t>
            </w:r>
          </w:p>
          <w:p w:rsidR="00A01005" w:rsidRPr="00957FB4" w:rsidRDefault="00A01005" w:rsidP="00CA2382">
            <w:pPr>
              <w:pStyle w:val="Style3"/>
              <w:widowControl/>
              <w:numPr>
                <w:ilvl w:val="0"/>
                <w:numId w:val="10"/>
              </w:numPr>
              <w:autoSpaceDE w:val="0"/>
              <w:autoSpaceDN w:val="0"/>
              <w:adjustRightInd w:val="0"/>
              <w:spacing w:before="0" w:after="0"/>
              <w:ind w:right="0"/>
              <w:rPr>
                <w:rStyle w:val="FontStyle11"/>
                <w:b/>
              </w:rPr>
            </w:pPr>
            <w:r w:rsidRPr="00957FB4">
              <w:rPr>
                <w:rStyle w:val="FontStyle11"/>
                <w:lang w:val="sl-SI" w:eastAsia="sl-SI"/>
              </w:rPr>
              <w:t>stopsol 6 mm = 42,00 € po m</w:t>
            </w:r>
            <w:r w:rsidRPr="00957FB4">
              <w:rPr>
                <w:rStyle w:val="FontStyle11"/>
                <w:vertAlign w:val="superscript"/>
                <w:lang w:val="sl-SI" w:eastAsia="sl-SI"/>
              </w:rPr>
              <w:t>2</w:t>
            </w:r>
            <w:r w:rsidRPr="00957FB4">
              <w:rPr>
                <w:rStyle w:val="FontStyle11"/>
                <w:lang w:val="sl-SI" w:eastAsia="sl-SI"/>
              </w:rPr>
              <w:t>, površina stakla 760 m</w:t>
            </w:r>
            <w:r w:rsidRPr="00957FB4">
              <w:rPr>
                <w:rStyle w:val="FontStyle11"/>
                <w:vertAlign w:val="superscript"/>
                <w:lang w:val="sl-SI" w:eastAsia="sl-SI"/>
              </w:rPr>
              <w:t>2</w:t>
            </w:r>
            <w:r w:rsidRPr="00957FB4">
              <w:rPr>
                <w:rStyle w:val="FontStyle11"/>
                <w:lang w:val="sl-SI" w:eastAsia="sl-SI"/>
              </w:rPr>
              <w:t xml:space="preserve"> - "na prvi rizik" 20% od ukupne površine od 760 </w:t>
            </w:r>
            <w:r w:rsidRPr="00957FB4">
              <w:rPr>
                <w:rStyle w:val="FontStyle11"/>
                <w:lang w:val="sl-SI" w:eastAsia="sl-SI"/>
              </w:rPr>
              <w:lastRenderedPageBreak/>
              <w:t>m</w:t>
            </w:r>
            <w:r w:rsidRPr="00957FB4">
              <w:rPr>
                <w:rStyle w:val="FontStyle11"/>
                <w:vertAlign w:val="superscript"/>
                <w:lang w:val="sl-SI" w:eastAsia="sl-SI"/>
              </w:rPr>
              <w:t>2</w:t>
            </w:r>
            <w:r w:rsidRPr="00957FB4">
              <w:rPr>
                <w:rStyle w:val="FontStyle11"/>
                <w:lang w:val="sl-SI" w:eastAsia="sl-SI"/>
              </w:rPr>
              <w:t>;</w:t>
            </w:r>
          </w:p>
          <w:p w:rsidR="00A01005" w:rsidRPr="00957FB4" w:rsidRDefault="00A01005" w:rsidP="00CA2382">
            <w:pPr>
              <w:pStyle w:val="Style3"/>
              <w:widowControl/>
              <w:tabs>
                <w:tab w:val="clear" w:pos="1477"/>
              </w:tabs>
              <w:autoSpaceDE w:val="0"/>
              <w:autoSpaceDN w:val="0"/>
              <w:adjustRightInd w:val="0"/>
              <w:spacing w:before="0" w:after="0"/>
              <w:ind w:left="1080" w:right="0" w:firstLine="0"/>
              <w:rPr>
                <w:rStyle w:val="FontStyle11"/>
                <w:b/>
              </w:rPr>
            </w:pPr>
            <w:r w:rsidRPr="00957FB4">
              <w:rPr>
                <w:rStyle w:val="FontStyle11"/>
                <w:lang w:val="sl-SI" w:eastAsia="sl-SI"/>
              </w:rPr>
              <w:t xml:space="preserve">S.O. 6.384,00  EUR </w:t>
            </w:r>
          </w:p>
          <w:p w:rsidR="00A01005" w:rsidRPr="00957FB4" w:rsidRDefault="00A01005" w:rsidP="00CA2382">
            <w:pPr>
              <w:pStyle w:val="Style3"/>
              <w:widowControl/>
              <w:numPr>
                <w:ilvl w:val="0"/>
                <w:numId w:val="10"/>
              </w:numPr>
              <w:autoSpaceDE w:val="0"/>
              <w:autoSpaceDN w:val="0"/>
              <w:adjustRightInd w:val="0"/>
              <w:spacing w:before="0" w:after="0"/>
              <w:ind w:right="0"/>
              <w:rPr>
                <w:rStyle w:val="FontStyle11"/>
                <w:b/>
              </w:rPr>
            </w:pPr>
            <w:r w:rsidRPr="00957FB4">
              <w:rPr>
                <w:rStyle w:val="FontStyle11"/>
                <w:lang w:val="sl-SI" w:eastAsia="sl-SI"/>
              </w:rPr>
              <w:t>stopsol 4</w:t>
            </w:r>
            <w:r w:rsidRPr="00957FB4">
              <w:rPr>
                <w:rStyle w:val="FontStyle11"/>
                <w:spacing w:val="20"/>
                <w:lang w:val="sl-SI" w:eastAsia="sl-SI"/>
              </w:rPr>
              <w:t xml:space="preserve"> mm</w:t>
            </w:r>
            <w:r w:rsidRPr="00957FB4">
              <w:rPr>
                <w:rStyle w:val="FontStyle11"/>
                <w:lang w:val="sl-SI" w:eastAsia="sl-SI"/>
              </w:rPr>
              <w:t xml:space="preserve"> = 13,00 € po m</w:t>
            </w:r>
            <w:r w:rsidRPr="00957FB4">
              <w:rPr>
                <w:rStyle w:val="FontStyle11"/>
                <w:vertAlign w:val="superscript"/>
                <w:lang w:val="sl-SI" w:eastAsia="sl-SI"/>
              </w:rPr>
              <w:t>2</w:t>
            </w:r>
            <w:r w:rsidRPr="00957FB4">
              <w:rPr>
                <w:rStyle w:val="FontStyle11"/>
                <w:lang w:val="sl-SI" w:eastAsia="sl-SI"/>
              </w:rPr>
              <w:t>, površina stakla 220 m</w:t>
            </w:r>
            <w:r w:rsidRPr="00957FB4">
              <w:rPr>
                <w:rStyle w:val="FontStyle11"/>
                <w:vertAlign w:val="superscript"/>
                <w:lang w:val="sl-SI" w:eastAsia="sl-SI"/>
              </w:rPr>
              <w:t>2</w:t>
            </w:r>
            <w:r w:rsidRPr="00957FB4">
              <w:rPr>
                <w:rStyle w:val="FontStyle11"/>
                <w:lang w:val="sl-SI" w:eastAsia="sl-SI"/>
              </w:rPr>
              <w:t xml:space="preserve"> - "na prvi rizik" 20% od ukupne površine od 220 m</w:t>
            </w:r>
            <w:r w:rsidRPr="00957FB4">
              <w:rPr>
                <w:rStyle w:val="FontStyle11"/>
                <w:vertAlign w:val="superscript"/>
                <w:lang w:val="sl-SI" w:eastAsia="sl-SI"/>
              </w:rPr>
              <w:t>2</w:t>
            </w:r>
          </w:p>
          <w:p w:rsidR="00A01005" w:rsidRPr="00957FB4" w:rsidRDefault="00A01005" w:rsidP="00CA2382">
            <w:pPr>
              <w:pStyle w:val="Style3"/>
              <w:widowControl/>
              <w:tabs>
                <w:tab w:val="clear" w:pos="1477"/>
              </w:tabs>
              <w:autoSpaceDE w:val="0"/>
              <w:autoSpaceDN w:val="0"/>
              <w:adjustRightInd w:val="0"/>
              <w:spacing w:before="0" w:after="0"/>
              <w:ind w:left="1080" w:right="0" w:firstLine="0"/>
              <w:rPr>
                <w:rStyle w:val="FontStyle11"/>
                <w:b/>
              </w:rPr>
            </w:pPr>
            <w:r w:rsidRPr="00957FB4">
              <w:rPr>
                <w:rStyle w:val="FontStyle11"/>
                <w:lang w:val="sl-SI" w:eastAsia="sl-SI"/>
              </w:rPr>
              <w:t xml:space="preserve">S.O. 572,00  EUR </w:t>
            </w:r>
          </w:p>
          <w:p w:rsidR="00A01005" w:rsidRPr="00957FB4" w:rsidRDefault="00A01005" w:rsidP="00CA2382">
            <w:pPr>
              <w:pStyle w:val="Style3"/>
              <w:widowControl/>
              <w:tabs>
                <w:tab w:val="clear" w:pos="1477"/>
              </w:tabs>
              <w:autoSpaceDE w:val="0"/>
              <w:autoSpaceDN w:val="0"/>
              <w:adjustRightInd w:val="0"/>
              <w:spacing w:before="0" w:after="0"/>
              <w:ind w:left="1080" w:right="0" w:firstLine="0"/>
              <w:rPr>
                <w:b/>
              </w:rPr>
            </w:pPr>
          </w:p>
          <w:p w:rsidR="00A01005" w:rsidRPr="00957FB4" w:rsidRDefault="00A01005" w:rsidP="00CA2382">
            <w:pPr>
              <w:pStyle w:val="Style2"/>
              <w:tabs>
                <w:tab w:val="left" w:pos="307"/>
              </w:tabs>
              <w:autoSpaceDE w:val="0"/>
              <w:autoSpaceDN w:val="0"/>
              <w:adjustRightInd w:val="0"/>
              <w:ind w:left="0" w:firstLine="0"/>
              <w:jc w:val="left"/>
              <w:rPr>
                <w:rStyle w:val="FontStyle12"/>
                <w:lang w:eastAsia="sl-SI"/>
              </w:rPr>
            </w:pPr>
          </w:p>
          <w:p w:rsidR="00A01005" w:rsidRPr="00957FB4" w:rsidRDefault="00A01005" w:rsidP="00CA2382">
            <w:pPr>
              <w:rPr>
                <w:rFonts w:ascii="Times New Roman" w:hAnsi="Times New Roman" w:cs="Times New Roman"/>
                <w:color w:val="000000"/>
                <w:sz w:val="18"/>
                <w:szCs w:val="18"/>
              </w:rPr>
            </w:pPr>
          </w:p>
        </w:tc>
        <w:tc>
          <w:tcPr>
            <w:tcW w:w="1608"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pStyle w:val="BodyText"/>
              <w:jc w:val="center"/>
              <w:rPr>
                <w:iCs/>
                <w:sz w:val="18"/>
                <w:szCs w:val="18"/>
              </w:rPr>
            </w:pPr>
            <w:r w:rsidRPr="00957FB4">
              <w:rPr>
                <w:sz w:val="18"/>
                <w:szCs w:val="18"/>
              </w:rPr>
              <w:lastRenderedPageBreak/>
              <w:t>Premija na godišnjem nivou</w:t>
            </w:r>
          </w:p>
        </w:tc>
        <w:tc>
          <w:tcPr>
            <w:tcW w:w="1011" w:type="dxa"/>
            <w:tcBorders>
              <w:top w:val="single" w:sz="4" w:space="0" w:color="auto"/>
              <w:left w:val="single" w:sz="4" w:space="0" w:color="auto"/>
              <w:bottom w:val="single" w:sz="4" w:space="0" w:color="auto"/>
              <w:right w:val="single" w:sz="4" w:space="0" w:color="auto"/>
            </w:tcBorders>
            <w:vAlign w:val="center"/>
          </w:tcPr>
          <w:p w:rsidR="00A01005" w:rsidRPr="00957FB4" w:rsidRDefault="00A01005" w:rsidP="00CA2382">
            <w:pPr>
              <w:pStyle w:val="BodyText"/>
              <w:jc w:val="center"/>
              <w:rPr>
                <w:iCs/>
                <w:sz w:val="18"/>
                <w:szCs w:val="18"/>
              </w:rPr>
            </w:pPr>
            <w:r w:rsidRPr="00957FB4">
              <w:rPr>
                <w:iCs/>
                <w:sz w:val="18"/>
                <w:szCs w:val="18"/>
              </w:rPr>
              <w:t>1</w:t>
            </w:r>
          </w:p>
        </w:tc>
      </w:tr>
    </w:tbl>
    <w:p w:rsidR="00A01005" w:rsidRPr="00957FB4" w:rsidRDefault="00A01005" w:rsidP="00A01005">
      <w:pPr>
        <w:rPr>
          <w:rFonts w:ascii="Times New Roman" w:hAnsi="Times New Roman" w:cs="Times New Roman"/>
        </w:rPr>
      </w:pPr>
    </w:p>
    <w:p w:rsidR="00A01005" w:rsidRPr="00957FB4" w:rsidRDefault="00A01005" w:rsidP="00A01005">
      <w:pPr>
        <w:pStyle w:val="Style1"/>
        <w:rPr>
          <w:rStyle w:val="FontStyle13"/>
          <w:lang w:eastAsia="sl-SI"/>
        </w:rPr>
      </w:pPr>
      <w:r w:rsidRPr="00957FB4">
        <w:rPr>
          <w:rStyle w:val="FontStyle13"/>
          <w:u w:val="single"/>
          <w:lang w:eastAsia="sl-SI"/>
        </w:rPr>
        <w:t>Napomena:</w:t>
      </w:r>
      <w:r w:rsidRPr="00957FB4">
        <w:rPr>
          <w:rStyle w:val="FontStyle13"/>
          <w:lang w:eastAsia="sl-SI"/>
        </w:rPr>
        <w:t xml:space="preserve"> </w:t>
      </w:r>
    </w:p>
    <w:p w:rsidR="00A01005" w:rsidRPr="00957FB4" w:rsidRDefault="00A01005" w:rsidP="00A01005">
      <w:pPr>
        <w:pStyle w:val="Style1"/>
        <w:rPr>
          <w:rStyle w:val="FontStyle13"/>
          <w:lang w:eastAsia="sl-SI"/>
        </w:rPr>
      </w:pPr>
    </w:p>
    <w:p w:rsidR="00A01005" w:rsidRPr="00957FB4" w:rsidRDefault="00A01005" w:rsidP="00A01005">
      <w:pPr>
        <w:pStyle w:val="Style1"/>
        <w:rPr>
          <w:rStyle w:val="FontStyle11"/>
          <w:lang w:val="sl-SI" w:eastAsia="sl-SI"/>
        </w:rPr>
      </w:pPr>
      <w:r w:rsidRPr="00957FB4">
        <w:rPr>
          <w:rStyle w:val="FontStyle11"/>
          <w:lang w:val="sl-SI" w:eastAsia="sl-SI"/>
        </w:rPr>
        <w:t>-Objekti su obezbijeđeni video nadzorom, stražarskom službom 24h.</w:t>
      </w:r>
    </w:p>
    <w:p w:rsidR="00A01005" w:rsidRPr="00957FB4" w:rsidRDefault="00A01005" w:rsidP="00A01005">
      <w:pPr>
        <w:pStyle w:val="Style1"/>
        <w:rPr>
          <w:rStyle w:val="FontStyle11"/>
          <w:lang w:val="sl-SI" w:eastAsia="sl-SI"/>
        </w:rPr>
      </w:pPr>
      <w:r w:rsidRPr="00957FB4">
        <w:rPr>
          <w:rStyle w:val="FontStyle11"/>
          <w:lang w:val="sl-SI" w:eastAsia="sl-SI"/>
        </w:rPr>
        <w:t>-Udaljenost od vatrogasne jedinici-manje od 5.min</w:t>
      </w:r>
    </w:p>
    <w:p w:rsidR="00A01005" w:rsidRPr="00957FB4" w:rsidRDefault="00A01005" w:rsidP="00A01005">
      <w:pPr>
        <w:pStyle w:val="Style1"/>
        <w:rPr>
          <w:sz w:val="22"/>
          <w:szCs w:val="22"/>
          <w:lang w:val="sl-SI" w:eastAsia="sl-SI"/>
        </w:rPr>
      </w:pPr>
    </w:p>
    <w:p w:rsidR="00A01005" w:rsidRPr="00287DEC" w:rsidRDefault="00A01005" w:rsidP="00A01005">
      <w:pPr>
        <w:jc w:val="both"/>
        <w:rPr>
          <w:rFonts w:ascii="Arial" w:hAnsi="Arial" w:cs="Arial"/>
          <w:b/>
          <w:lang w:val="sr-Latn-CS"/>
        </w:rPr>
      </w:pPr>
      <w:r w:rsidRPr="00287DEC">
        <w:rPr>
          <w:rFonts w:ascii="Times New Roman" w:hAnsi="Times New Roman" w:cs="Times New Roman"/>
          <w:b/>
          <w:sz w:val="24"/>
          <w:szCs w:val="24"/>
        </w:rPr>
        <w:t xml:space="preserve">Izvod iz evidencije </w:t>
      </w:r>
      <w:proofErr w:type="gramStart"/>
      <w:r w:rsidRPr="00287DEC">
        <w:rPr>
          <w:rFonts w:ascii="Times New Roman" w:hAnsi="Times New Roman" w:cs="Times New Roman"/>
          <w:b/>
          <w:sz w:val="24"/>
          <w:szCs w:val="24"/>
        </w:rPr>
        <w:t>steta :</w:t>
      </w:r>
      <w:proofErr w:type="gramEnd"/>
      <w:r w:rsidRPr="00287DEC">
        <w:rPr>
          <w:rFonts w:ascii="Times New Roman" w:hAnsi="Times New Roman" w:cs="Times New Roman"/>
          <w:b/>
          <w:sz w:val="24"/>
          <w:szCs w:val="24"/>
        </w:rPr>
        <w:t xml:space="preserve"> O</w:t>
      </w:r>
      <w:r w:rsidR="00A3731F">
        <w:rPr>
          <w:rFonts w:ascii="Times New Roman" w:hAnsi="Times New Roman" w:cs="Times New Roman"/>
          <w:b/>
          <w:sz w:val="24"/>
          <w:szCs w:val="24"/>
        </w:rPr>
        <w:t>siguranik je imao stetu 2017godine</w:t>
      </w:r>
      <w:r w:rsidRPr="00287DEC">
        <w:rPr>
          <w:rFonts w:ascii="Times New Roman" w:hAnsi="Times New Roman" w:cs="Times New Roman"/>
          <w:b/>
          <w:sz w:val="24"/>
          <w:szCs w:val="24"/>
          <w:lang w:val="da-DK"/>
        </w:rPr>
        <w:t xml:space="preserve"> , kao posljedicu olujnog vjetra, nastupila je šteta na krovnom pokrivaču, i iznos štete je bio oko 60.000,00 €.</w:t>
      </w:r>
      <w:r w:rsidRPr="00287DEC">
        <w:rPr>
          <w:rFonts w:ascii="Arial" w:hAnsi="Arial" w:cs="Arial"/>
          <w:b/>
          <w:lang w:val="da-DK"/>
        </w:rPr>
        <w:t xml:space="preserve"> </w:t>
      </w:r>
    </w:p>
    <w:p w:rsidR="00287DEC" w:rsidRPr="00957FB4" w:rsidRDefault="00287DEC" w:rsidP="00287DEC">
      <w:pPr>
        <w:rPr>
          <w:rFonts w:ascii="Times New Roman" w:hAnsi="Times New Roman" w:cs="Times New Roman"/>
          <w:bCs/>
          <w:noProof/>
          <w:sz w:val="24"/>
          <w:szCs w:val="24"/>
        </w:rPr>
      </w:pPr>
      <w:r w:rsidRPr="00957FB4">
        <w:rPr>
          <w:rFonts w:ascii="Times New Roman" w:hAnsi="Times New Roman" w:cs="Times New Roman"/>
          <w:sz w:val="24"/>
          <w:szCs w:val="24"/>
          <w:lang w:val="sr-Latn-CS"/>
        </w:rPr>
        <w:t xml:space="preserve">Predmetnim ugovorom su obuhvaćeni sledeći </w:t>
      </w:r>
      <w:r w:rsidRPr="00957FB4">
        <w:rPr>
          <w:rFonts w:ascii="Times New Roman" w:hAnsi="Times New Roman" w:cs="Times New Roman"/>
          <w:bCs/>
          <w:noProof/>
          <w:sz w:val="24"/>
          <w:szCs w:val="24"/>
        </w:rPr>
        <w:t>rizici:</w:t>
      </w:r>
    </w:p>
    <w:p w:rsidR="00287DEC" w:rsidRPr="00957FB4" w:rsidRDefault="00287DEC" w:rsidP="00287DEC">
      <w:pPr>
        <w:spacing w:after="0" w:line="240" w:lineRule="auto"/>
        <w:jc w:val="both"/>
        <w:rPr>
          <w:rFonts w:ascii="Times New Roman" w:hAnsi="Times New Roman" w:cs="Times New Roman"/>
          <w:color w:val="000000" w:themeColor="text1"/>
        </w:rPr>
      </w:pPr>
      <w:r w:rsidRPr="00957FB4">
        <w:rPr>
          <w:rFonts w:ascii="Times New Roman" w:hAnsi="Times New Roman" w:cs="Times New Roman"/>
          <w:noProof/>
          <w:color w:val="000000" w:themeColor="text1"/>
          <w:sz w:val="24"/>
          <w:szCs w:val="24"/>
        </w:rPr>
        <w:t xml:space="preserve"> </w:t>
      </w:r>
      <w:r w:rsidRPr="00957FB4">
        <w:rPr>
          <w:rFonts w:ascii="Times New Roman" w:hAnsi="Times New Roman" w:cs="Times New Roman"/>
          <w:color w:val="000000" w:themeColor="text1"/>
        </w:rPr>
        <w:t xml:space="preserve">Osiguranje </w:t>
      </w:r>
      <w:proofErr w:type="gramStart"/>
      <w:r w:rsidRPr="00957FB4">
        <w:rPr>
          <w:rFonts w:ascii="Times New Roman" w:hAnsi="Times New Roman" w:cs="Times New Roman"/>
          <w:color w:val="000000" w:themeColor="text1"/>
        </w:rPr>
        <w:t>od</w:t>
      </w:r>
      <w:proofErr w:type="gramEnd"/>
      <w:r w:rsidRPr="00957FB4">
        <w:rPr>
          <w:rFonts w:ascii="Times New Roman" w:hAnsi="Times New Roman" w:cs="Times New Roman"/>
          <w:color w:val="000000" w:themeColor="text1"/>
        </w:rPr>
        <w:t xml:space="preserve"> pozara i nekih drugih opasnosti i dopunski rizici uz osiguranje od pozara i nekih drugih opasnosti: Izliv vode iz kanalizacionih I vodovodnih cijevi, Prodor atmosferskih padavina, Osiguranje od opasnosti provalne kradje I razbojništva</w:t>
      </w:r>
      <w:r w:rsidRPr="00957FB4">
        <w:rPr>
          <w:rFonts w:ascii="Times New Roman" w:hAnsi="Times New Roman" w:cs="Times New Roman"/>
          <w:color w:val="000000" w:themeColor="text1"/>
          <w:sz w:val="24"/>
          <w:szCs w:val="24"/>
        </w:rPr>
        <w:t xml:space="preserve">, </w:t>
      </w:r>
      <w:r w:rsidRPr="00957FB4">
        <w:rPr>
          <w:rFonts w:ascii="Times New Roman" w:hAnsi="Times New Roman" w:cs="Times New Roman"/>
          <w:noProof/>
          <w:color w:val="000000" w:themeColor="text1"/>
          <w:sz w:val="24"/>
          <w:szCs w:val="24"/>
        </w:rPr>
        <w:t xml:space="preserve">Lom mašina, </w:t>
      </w:r>
      <w:r w:rsidRPr="00957FB4">
        <w:rPr>
          <w:rFonts w:ascii="Times New Roman" w:hAnsi="Times New Roman" w:cs="Times New Roman"/>
          <w:color w:val="000000" w:themeColor="text1"/>
          <w:sz w:val="24"/>
          <w:szCs w:val="24"/>
        </w:rPr>
        <w:t>Osiguranje od loma stakla</w:t>
      </w:r>
    </w:p>
    <w:p w:rsidR="00287DEC" w:rsidRDefault="00287DEC" w:rsidP="00287DEC">
      <w:pPr>
        <w:spacing w:after="0"/>
        <w:jc w:val="both"/>
        <w:rPr>
          <w:rFonts w:ascii="Times New Roman" w:hAnsi="Times New Roman"/>
          <w:sz w:val="24"/>
          <w:szCs w:val="24"/>
        </w:rPr>
      </w:pPr>
    </w:p>
    <w:p w:rsidR="00287DEC" w:rsidRPr="00957FB4" w:rsidRDefault="00287DEC" w:rsidP="00287DEC">
      <w:pPr>
        <w:pStyle w:val="BodyText2"/>
        <w:spacing w:after="0" w:line="240" w:lineRule="auto"/>
        <w:jc w:val="both"/>
        <w:rPr>
          <w:rFonts w:ascii="Times New Roman" w:hAnsi="Times New Roman" w:cs="Times New Roman"/>
          <w:lang w:val="sr-Latn-CS"/>
        </w:rPr>
      </w:pPr>
      <w:r w:rsidRPr="00957FB4">
        <w:rPr>
          <w:rFonts w:ascii="Times New Roman" w:hAnsi="Times New Roman" w:cs="Times New Roman"/>
          <w:lang w:val="sr-Latn-CS"/>
        </w:rPr>
        <w:t>IZVRŠILAC se obavezuje da će pružiti usluge navedene u članu 1 ovog Ugovora u svemu prema Tehnickoj Specifikaciji i prihavaćenoj Ponudi broj:</w:t>
      </w:r>
      <w:r w:rsidRPr="00957FB4">
        <w:rPr>
          <w:rFonts w:ascii="Times New Roman" w:eastAsia="PMingLiU" w:hAnsi="Times New Roman" w:cs="Times New Roman"/>
          <w:lang w:val="sr-Latn-CS" w:eastAsia="zh-TW"/>
        </w:rPr>
        <w:t xml:space="preserve"> __________</w:t>
      </w:r>
      <w:r w:rsidRPr="00957FB4">
        <w:rPr>
          <w:rFonts w:ascii="Times New Roman" w:hAnsi="Times New Roman" w:cs="Times New Roman"/>
          <w:lang w:val="sr-Latn-CS"/>
        </w:rPr>
        <w:t xml:space="preserve">  od </w:t>
      </w:r>
      <w:r w:rsidRPr="00957FB4">
        <w:rPr>
          <w:rFonts w:ascii="Times New Roman" w:eastAsia="PMingLiU" w:hAnsi="Times New Roman" w:cs="Times New Roman"/>
          <w:lang w:val="sr-Latn-CS" w:eastAsia="zh-TW"/>
        </w:rPr>
        <w:t>__________</w:t>
      </w:r>
      <w:r w:rsidRPr="00957FB4">
        <w:rPr>
          <w:rFonts w:ascii="Times New Roman" w:hAnsi="Times New Roman" w:cs="Times New Roman"/>
          <w:lang w:val="sr-Latn-CS"/>
        </w:rPr>
        <w:t xml:space="preserve"> godine, koja čini sastavni dio ovog Ugovora. </w:t>
      </w:r>
    </w:p>
    <w:p w:rsidR="00B7014B" w:rsidRPr="00957FB4" w:rsidRDefault="00B7014B" w:rsidP="00B7014B">
      <w:pPr>
        <w:spacing w:after="0" w:line="240" w:lineRule="auto"/>
        <w:jc w:val="both"/>
        <w:rPr>
          <w:rFonts w:ascii="Times New Roman" w:hAnsi="Times New Roman" w:cs="Times New Roman"/>
          <w:noProof/>
          <w:sz w:val="24"/>
          <w:szCs w:val="24"/>
        </w:rPr>
      </w:pPr>
      <w:r w:rsidRPr="00957FB4">
        <w:rPr>
          <w:rFonts w:ascii="Times New Roman" w:eastAsia="PMingLiU" w:hAnsi="Times New Roman" w:cs="Times New Roman"/>
          <w:noProof/>
          <w:sz w:val="24"/>
          <w:szCs w:val="24"/>
          <w:lang w:val="sl-SI" w:eastAsia="zh-TW"/>
        </w:rPr>
        <w:t xml:space="preserve">Osiguranja </w:t>
      </w:r>
      <w:r>
        <w:rPr>
          <w:rFonts w:ascii="Times New Roman" w:hAnsi="Times New Roman" w:cs="Times New Roman"/>
          <w:noProof/>
          <w:sz w:val="24"/>
          <w:szCs w:val="24"/>
        </w:rPr>
        <w:t>zgrade</w:t>
      </w:r>
      <w:r w:rsidRPr="00957FB4">
        <w:rPr>
          <w:rFonts w:ascii="Times New Roman" w:hAnsi="Times New Roman" w:cs="Times New Roman"/>
          <w:noProof/>
          <w:sz w:val="24"/>
          <w:szCs w:val="24"/>
        </w:rPr>
        <w:t xml:space="preserve"> i </w:t>
      </w:r>
      <w:r>
        <w:rPr>
          <w:rFonts w:ascii="Times New Roman" w:hAnsi="Times New Roman" w:cs="Times New Roman"/>
          <w:noProof/>
          <w:sz w:val="24"/>
          <w:szCs w:val="24"/>
        </w:rPr>
        <w:t>opreme</w:t>
      </w:r>
      <w:r w:rsidRPr="00957FB4">
        <w:rPr>
          <w:rFonts w:ascii="Times New Roman" w:hAnsi="Times New Roman" w:cs="Times New Roman"/>
          <w:noProof/>
          <w:sz w:val="24"/>
          <w:szCs w:val="24"/>
        </w:rPr>
        <w:t xml:space="preserve"> počinje da teče danom izdavanja polise osiguranja .</w:t>
      </w:r>
    </w:p>
    <w:p w:rsidR="00287DEC" w:rsidRDefault="00287DEC" w:rsidP="00287DEC">
      <w:pPr>
        <w:spacing w:after="0"/>
        <w:jc w:val="both"/>
        <w:rPr>
          <w:rFonts w:ascii="Times New Roman" w:hAnsi="Times New Roman"/>
          <w:sz w:val="24"/>
          <w:szCs w:val="24"/>
        </w:rPr>
      </w:pPr>
    </w:p>
    <w:p w:rsidR="00287DEC" w:rsidRDefault="00287DEC" w:rsidP="00287DEC">
      <w:pPr>
        <w:spacing w:after="0" w:line="240" w:lineRule="auto"/>
        <w:jc w:val="both"/>
        <w:rPr>
          <w:rFonts w:ascii="Times New Roman" w:hAnsi="Times New Roman" w:cs="Times New Roman"/>
          <w:sz w:val="24"/>
          <w:szCs w:val="24"/>
          <w:lang w:val="sr-Latn-CS"/>
        </w:rPr>
      </w:pPr>
      <w:r w:rsidRPr="00807C26">
        <w:rPr>
          <w:rFonts w:ascii="Times New Roman" w:hAnsi="Times New Roman" w:cs="Times New Roman"/>
          <w:sz w:val="24"/>
          <w:szCs w:val="24"/>
          <w:lang w:val="sl-SI"/>
        </w:rPr>
        <w:t>Izvršilac</w:t>
      </w:r>
      <w:r w:rsidRPr="00807C26">
        <w:rPr>
          <w:rFonts w:ascii="Times New Roman" w:hAnsi="Times New Roman" w:cs="Times New Roman"/>
          <w:sz w:val="24"/>
          <w:szCs w:val="24"/>
          <w:lang w:val="sr-Latn-CS"/>
        </w:rPr>
        <w:t xml:space="preserve"> se obavezuje da će </w:t>
      </w:r>
      <w:r w:rsidRPr="00807C26">
        <w:rPr>
          <w:rFonts w:ascii="Times New Roman" w:hAnsi="Times New Roman" w:cs="Times New Roman"/>
          <w:sz w:val="24"/>
          <w:szCs w:val="24"/>
          <w:lang w:val="sl-SI"/>
        </w:rPr>
        <w:t xml:space="preserve">usluge </w:t>
      </w:r>
      <w:r w:rsidRPr="00807C26">
        <w:rPr>
          <w:rFonts w:ascii="Times New Roman" w:hAnsi="Times New Roman" w:cs="Times New Roman"/>
          <w:sz w:val="24"/>
          <w:szCs w:val="24"/>
          <w:lang w:val="sr-Latn-CS"/>
        </w:rPr>
        <w:t>naveden</w:t>
      </w:r>
      <w:r w:rsidRPr="00807C26">
        <w:rPr>
          <w:rFonts w:ascii="Times New Roman" w:hAnsi="Times New Roman" w:cs="Times New Roman"/>
          <w:sz w:val="24"/>
          <w:szCs w:val="24"/>
          <w:lang w:val="sl-SI"/>
        </w:rPr>
        <w:t>e</w:t>
      </w:r>
      <w:r w:rsidRPr="00807C26">
        <w:rPr>
          <w:rFonts w:ascii="Times New Roman" w:hAnsi="Times New Roman" w:cs="Times New Roman"/>
          <w:sz w:val="24"/>
          <w:szCs w:val="24"/>
          <w:lang w:val="sr-Latn-CS"/>
        </w:rPr>
        <w:t xml:space="preserve"> u članu 1 ovog Ugo</w:t>
      </w:r>
      <w:r>
        <w:rPr>
          <w:rFonts w:ascii="Times New Roman" w:hAnsi="Times New Roman" w:cs="Times New Roman"/>
          <w:sz w:val="24"/>
          <w:szCs w:val="24"/>
          <w:lang w:val="sr-Latn-CS"/>
        </w:rPr>
        <w:t>vora, pružati u roku od godinu dana od dana zaključivanja ovog ugovora.</w:t>
      </w:r>
    </w:p>
    <w:p w:rsidR="00287DEC" w:rsidRPr="00957FB4" w:rsidRDefault="00287DEC" w:rsidP="00287DEC">
      <w:pPr>
        <w:pStyle w:val="NoSpacing"/>
        <w:jc w:val="both"/>
        <w:rPr>
          <w:rFonts w:ascii="Times New Roman" w:hAnsi="Times New Roman" w:cs="Times New Roman"/>
          <w:lang w:val="pl-PL"/>
        </w:rPr>
      </w:pPr>
      <w:r w:rsidRPr="00957FB4">
        <w:rPr>
          <w:rFonts w:ascii="Times New Roman" w:hAnsi="Times New Roman" w:cs="Times New Roman"/>
          <w:lang w:val="pl-PL"/>
        </w:rPr>
        <w:t>Mjesto izvršenja ugovora je Bar.</w:t>
      </w:r>
    </w:p>
    <w:p w:rsidR="00287DEC" w:rsidRPr="00957FB4" w:rsidRDefault="00287DEC" w:rsidP="00287DEC">
      <w:pPr>
        <w:spacing w:after="0" w:line="240" w:lineRule="auto"/>
        <w:jc w:val="both"/>
        <w:rPr>
          <w:rFonts w:ascii="Times New Roman" w:hAnsi="Times New Roman" w:cs="Times New Roman"/>
          <w:noProof/>
          <w:sz w:val="24"/>
          <w:szCs w:val="24"/>
        </w:rPr>
      </w:pPr>
      <w:r w:rsidRPr="00957FB4">
        <w:rPr>
          <w:rFonts w:ascii="Times New Roman" w:eastAsia="PMingLiU" w:hAnsi="Times New Roman" w:cs="Times New Roman"/>
          <w:noProof/>
          <w:sz w:val="24"/>
          <w:szCs w:val="24"/>
          <w:lang w:val="sl-SI" w:eastAsia="zh-TW"/>
        </w:rPr>
        <w:t xml:space="preserve">Osiguranja </w:t>
      </w:r>
      <w:r>
        <w:rPr>
          <w:rFonts w:ascii="Times New Roman" w:hAnsi="Times New Roman" w:cs="Times New Roman"/>
          <w:noProof/>
          <w:sz w:val="24"/>
          <w:szCs w:val="24"/>
        </w:rPr>
        <w:t>zgrade</w:t>
      </w:r>
      <w:r w:rsidRPr="00957FB4">
        <w:rPr>
          <w:rFonts w:ascii="Times New Roman" w:hAnsi="Times New Roman" w:cs="Times New Roman"/>
          <w:noProof/>
          <w:sz w:val="24"/>
          <w:szCs w:val="24"/>
        </w:rPr>
        <w:t xml:space="preserve"> i </w:t>
      </w:r>
      <w:r>
        <w:rPr>
          <w:rFonts w:ascii="Times New Roman" w:hAnsi="Times New Roman" w:cs="Times New Roman"/>
          <w:noProof/>
          <w:sz w:val="24"/>
          <w:szCs w:val="24"/>
        </w:rPr>
        <w:t>opreme</w:t>
      </w:r>
      <w:r w:rsidRPr="00957FB4">
        <w:rPr>
          <w:rFonts w:ascii="Times New Roman" w:hAnsi="Times New Roman" w:cs="Times New Roman"/>
          <w:noProof/>
          <w:sz w:val="24"/>
          <w:szCs w:val="24"/>
        </w:rPr>
        <w:t xml:space="preserve"> počinje da teče danom izdavanja polise osiguranja .</w:t>
      </w:r>
    </w:p>
    <w:p w:rsidR="00287DEC" w:rsidRPr="00957FB4" w:rsidRDefault="00287DEC" w:rsidP="00287DEC">
      <w:pPr>
        <w:spacing w:after="0" w:line="240" w:lineRule="auto"/>
        <w:jc w:val="both"/>
        <w:rPr>
          <w:rFonts w:ascii="Times New Roman" w:eastAsia="PMingLiU" w:hAnsi="Times New Roman" w:cs="Times New Roman"/>
          <w:sz w:val="24"/>
          <w:szCs w:val="24"/>
          <w:lang w:val="sr-Latn-CS" w:eastAsia="zh-TW"/>
        </w:rPr>
      </w:pPr>
      <w:r w:rsidRPr="00957FB4">
        <w:rPr>
          <w:rFonts w:ascii="Times New Roman" w:hAnsi="Times New Roman" w:cs="Times New Roman"/>
          <w:noProof/>
          <w:sz w:val="24"/>
          <w:szCs w:val="24"/>
        </w:rPr>
        <w:t xml:space="preserve"> </w:t>
      </w:r>
      <w:proofErr w:type="gramStart"/>
      <w:r w:rsidRPr="00957FB4">
        <w:rPr>
          <w:rFonts w:ascii="Times New Roman" w:hAnsi="Times New Roman" w:cs="Times New Roman"/>
          <w:noProof/>
          <w:sz w:val="24"/>
          <w:szCs w:val="24"/>
        </w:rPr>
        <w:t xml:space="preserve">Izvršilac se obavezuje da će </w:t>
      </w:r>
      <w:r>
        <w:rPr>
          <w:rFonts w:ascii="Times New Roman" w:hAnsi="Times New Roman" w:cs="Times New Roman"/>
          <w:noProof/>
          <w:sz w:val="24"/>
          <w:szCs w:val="24"/>
        </w:rPr>
        <w:t>zgrade</w:t>
      </w:r>
      <w:r w:rsidRPr="00957FB4">
        <w:rPr>
          <w:rFonts w:ascii="Times New Roman" w:hAnsi="Times New Roman" w:cs="Times New Roman"/>
          <w:noProof/>
          <w:sz w:val="24"/>
          <w:szCs w:val="24"/>
        </w:rPr>
        <w:t xml:space="preserve"> i opremu osigurati u obimu koji je naveden </w:t>
      </w:r>
      <w:r w:rsidRPr="00957FB4">
        <w:rPr>
          <w:rFonts w:ascii="Times New Roman" w:eastAsia="PMingLiU" w:hAnsi="Times New Roman" w:cs="Times New Roman"/>
          <w:sz w:val="24"/>
          <w:szCs w:val="24"/>
          <w:lang w:val="sr-Latn-CS" w:eastAsia="zh-TW"/>
        </w:rPr>
        <w:t>u Tehnickoj specifikaciji i prihvaćenoj ponudi.</w:t>
      </w:r>
      <w:proofErr w:type="gramEnd"/>
    </w:p>
    <w:p w:rsidR="00287DEC" w:rsidRPr="00287DEC" w:rsidRDefault="00287DEC" w:rsidP="00287DEC">
      <w:pPr>
        <w:spacing w:after="0" w:line="240" w:lineRule="auto"/>
        <w:rPr>
          <w:rFonts w:ascii="Times New Roman" w:hAnsi="Times New Roman"/>
          <w:sz w:val="24"/>
          <w:szCs w:val="24"/>
        </w:rPr>
      </w:pPr>
      <w:r>
        <w:rPr>
          <w:rFonts w:ascii="Times New Roman" w:hAnsi="Times New Roman"/>
          <w:sz w:val="24"/>
          <w:szCs w:val="24"/>
          <w:lang w:val="sr-Latn-CS"/>
        </w:rPr>
        <w:t>Ugovorne strane su saglasne da do raskida ovog Ugovora može doći ako:</w:t>
      </w:r>
    </w:p>
    <w:p w:rsidR="00287DEC" w:rsidRPr="007E2598" w:rsidRDefault="00287DEC" w:rsidP="00287DEC">
      <w:pPr>
        <w:pStyle w:val="ListParagraph"/>
        <w:numPr>
          <w:ilvl w:val="3"/>
          <w:numId w:val="14"/>
        </w:numPr>
        <w:tabs>
          <w:tab w:val="clear" w:pos="2880"/>
          <w:tab w:val="num" w:pos="284"/>
        </w:tabs>
        <w:spacing w:after="0" w:line="240" w:lineRule="auto"/>
        <w:ind w:hanging="2880"/>
        <w:jc w:val="both"/>
        <w:rPr>
          <w:rFonts w:ascii="Times New Roman" w:hAnsi="Times New Roman"/>
          <w:sz w:val="24"/>
          <w:szCs w:val="24"/>
        </w:rPr>
      </w:pPr>
      <w:r w:rsidRPr="007E2598">
        <w:rPr>
          <w:rFonts w:ascii="Times New Roman" w:hAnsi="Times New Roman"/>
          <w:sz w:val="24"/>
          <w:szCs w:val="24"/>
        </w:rPr>
        <w:t>Izvršilac ne bude izvršavao svoje obaveze u rokovima</w:t>
      </w:r>
      <w:r>
        <w:rPr>
          <w:rFonts w:ascii="Times New Roman" w:hAnsi="Times New Roman"/>
          <w:sz w:val="24"/>
          <w:szCs w:val="24"/>
        </w:rPr>
        <w:t xml:space="preserve"> i na način predviđen Ugovorom,</w:t>
      </w:r>
    </w:p>
    <w:p w:rsidR="00287DEC" w:rsidRPr="00D1165D" w:rsidRDefault="00287DEC" w:rsidP="00287DEC">
      <w:pPr>
        <w:numPr>
          <w:ilvl w:val="0"/>
          <w:numId w:val="14"/>
        </w:numPr>
        <w:tabs>
          <w:tab w:val="left" w:pos="284"/>
        </w:tabs>
        <w:spacing w:after="0" w:line="240" w:lineRule="auto"/>
        <w:ind w:left="0" w:firstLine="0"/>
        <w:jc w:val="both"/>
        <w:rPr>
          <w:rFonts w:ascii="Times New Roman" w:hAnsi="Times New Roman"/>
          <w:color w:val="000000"/>
          <w:sz w:val="24"/>
          <w:szCs w:val="24"/>
          <w:lang w:val="sr-Latn-CS"/>
        </w:rPr>
      </w:pPr>
      <w:r w:rsidRPr="00F56889">
        <w:rPr>
          <w:rFonts w:ascii="Times New Roman" w:hAnsi="Times New Roman"/>
          <w:sz w:val="24"/>
          <w:szCs w:val="24"/>
          <w:lang w:val="sr-Latn-CS"/>
        </w:rPr>
        <w:t xml:space="preserve">U slučaju </w:t>
      </w:r>
      <w:r>
        <w:rPr>
          <w:rFonts w:ascii="Times New Roman" w:hAnsi="Times New Roman"/>
          <w:sz w:val="24"/>
          <w:szCs w:val="24"/>
          <w:lang w:val="sr-Latn-CS"/>
        </w:rPr>
        <w:t xml:space="preserve">kada naručilac ustanovi da izvršilac ne postupa po svojoj ponudi i neblagovremeno izvršava svoje obaveze u pogledu osiguranja, odnosno naknade štete, naručilac ima pravo jednostrano raskidanje ugovora. </w:t>
      </w:r>
    </w:p>
    <w:p w:rsidR="00287DEC" w:rsidRDefault="00287DEC" w:rsidP="00287DEC">
      <w:pPr>
        <w:spacing w:after="0" w:line="240" w:lineRule="auto"/>
        <w:jc w:val="both"/>
        <w:rPr>
          <w:rFonts w:ascii="Times New Roman" w:hAnsi="Times New Roman"/>
          <w:bCs/>
          <w:color w:val="000000"/>
          <w:sz w:val="24"/>
          <w:szCs w:val="24"/>
          <w:lang w:val="sr-Latn-CS"/>
        </w:rPr>
      </w:pPr>
      <w:r>
        <w:rPr>
          <w:rFonts w:ascii="Times New Roman" w:hAnsi="Times New Roman"/>
          <w:bCs/>
          <w:color w:val="000000"/>
          <w:sz w:val="24"/>
          <w:szCs w:val="24"/>
          <w:lang w:val="sr-Latn-CS"/>
        </w:rPr>
        <w:t xml:space="preserve">Naručilac je obavezan da u slučaju </w:t>
      </w:r>
      <w:r>
        <w:rPr>
          <w:rFonts w:ascii="Times New Roman" w:hAnsi="Times New Roman"/>
          <w:bCs/>
          <w:color w:val="000000"/>
          <w:sz w:val="24"/>
          <w:szCs w:val="24"/>
          <w:lang w:val="sl-SI"/>
        </w:rPr>
        <w:t>uočavanja propusta u obavljanju posla</w:t>
      </w:r>
      <w:r>
        <w:rPr>
          <w:rFonts w:ascii="Times New Roman" w:hAnsi="Times New Roman"/>
          <w:bCs/>
          <w:color w:val="000000"/>
          <w:sz w:val="24"/>
          <w:szCs w:val="24"/>
          <w:lang w:val="sr-Latn-CS"/>
        </w:rPr>
        <w:t xml:space="preserve"> pisanim putem pozove Izvršioca i da putem Zapisnika zajednički konstatuju uzrok</w:t>
      </w:r>
      <w:r>
        <w:rPr>
          <w:rFonts w:ascii="Times New Roman" w:hAnsi="Times New Roman"/>
          <w:bCs/>
          <w:color w:val="000000"/>
          <w:sz w:val="24"/>
          <w:szCs w:val="24"/>
          <w:lang w:val="sl-SI"/>
        </w:rPr>
        <w:t xml:space="preserve"> i obim uočenih propusta</w:t>
      </w:r>
      <w:r>
        <w:rPr>
          <w:rFonts w:ascii="Times New Roman" w:hAnsi="Times New Roman"/>
          <w:bCs/>
          <w:color w:val="000000"/>
          <w:sz w:val="24"/>
          <w:szCs w:val="24"/>
          <w:lang w:val="sr-Latn-CS"/>
        </w:rPr>
        <w:t xml:space="preserve">. </w:t>
      </w:r>
    </w:p>
    <w:p w:rsidR="00287DEC" w:rsidRPr="00852493" w:rsidRDefault="00287DEC" w:rsidP="00287DEC">
      <w:pPr>
        <w:spacing w:after="0" w:line="240" w:lineRule="auto"/>
        <w:jc w:val="both"/>
        <w:rPr>
          <w:rFonts w:ascii="Times New Roman" w:hAnsi="Times New Roman" w:cs="Times New Roman"/>
          <w:b/>
          <w:bCs/>
          <w:color w:val="000000"/>
          <w:sz w:val="24"/>
          <w:szCs w:val="24"/>
        </w:rPr>
      </w:pPr>
    </w:p>
    <w:p w:rsidR="00287DEC" w:rsidRPr="00C331BB" w:rsidRDefault="00287DEC" w:rsidP="00287DEC">
      <w:pPr>
        <w:spacing w:after="0" w:line="240" w:lineRule="auto"/>
        <w:jc w:val="both"/>
        <w:rPr>
          <w:rFonts w:ascii="Times New Roman" w:hAnsi="Times New Roman"/>
          <w:sz w:val="24"/>
          <w:szCs w:val="24"/>
          <w:lang w:val="sl-SI"/>
        </w:rPr>
      </w:pPr>
      <w:r>
        <w:rPr>
          <w:rFonts w:ascii="Times New Roman" w:hAnsi="Times New Roman"/>
          <w:color w:val="000000"/>
          <w:sz w:val="24"/>
          <w:szCs w:val="24"/>
          <w:lang w:val="sr-Latn-CS"/>
        </w:rPr>
        <w:t xml:space="preserve">Izvršilac se obavezuje da Naručiocu </w:t>
      </w:r>
      <w:r w:rsidR="00314EBD">
        <w:rPr>
          <w:rFonts w:ascii="Times New Roman" w:hAnsi="Times New Roman"/>
          <w:sz w:val="24"/>
          <w:szCs w:val="24"/>
          <w:lang w:val="sl-SI"/>
        </w:rPr>
        <w:t>u momentu</w:t>
      </w:r>
      <w:r w:rsidR="00314EBD" w:rsidRPr="00C331BB">
        <w:rPr>
          <w:rFonts w:ascii="Times New Roman" w:hAnsi="Times New Roman"/>
          <w:sz w:val="24"/>
          <w:szCs w:val="24"/>
          <w:lang w:val="sl-SI"/>
        </w:rPr>
        <w:t xml:space="preserve"> zaključenja ugovora</w:t>
      </w:r>
      <w:r>
        <w:rPr>
          <w:rFonts w:ascii="Times New Roman" w:hAnsi="Times New Roman"/>
          <w:color w:val="000000"/>
          <w:sz w:val="24"/>
          <w:szCs w:val="24"/>
          <w:lang w:val="sr-Latn-CS"/>
        </w:rPr>
        <w:t xml:space="preserve"> preda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w:t>
      </w:r>
      <w:r w:rsidRPr="006315C3">
        <w:rPr>
          <w:rFonts w:ascii="Times New Roman" w:hAnsi="Times New Roman" w:cs="Times New Roman"/>
          <w:bCs/>
          <w:sz w:val="24"/>
          <w:szCs w:val="24"/>
          <w:lang w:val="pl-PL"/>
        </w:rPr>
        <w:lastRenderedPageBreak/>
        <w:t xml:space="preserve">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w:t>
      </w:r>
      <w:proofErr w:type="gramStart"/>
      <w:r w:rsidRPr="0016479E">
        <w:rPr>
          <w:rFonts w:ascii="Times New Roman" w:hAnsi="Times New Roman" w:cs="Times New Roman"/>
          <w:sz w:val="24"/>
          <w:szCs w:val="24"/>
        </w:rPr>
        <w:t>od</w:t>
      </w:r>
      <w:proofErr w:type="gramEnd"/>
      <w:r w:rsidRPr="0016479E">
        <w:rPr>
          <w:rFonts w:ascii="Times New Roman" w:hAnsi="Times New Roman" w:cs="Times New Roman"/>
          <w:sz w:val="24"/>
          <w:szCs w:val="24"/>
        </w:rPr>
        <w:t xml:space="preserve">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287DEC" w:rsidRPr="00C331BB" w:rsidRDefault="00287DEC" w:rsidP="00287DEC">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640E98" w:rsidRPr="00C331BB" w:rsidRDefault="00640E98" w:rsidP="00640E98">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Izvršilac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A01005" w:rsidRPr="00A01005" w:rsidRDefault="00A01005" w:rsidP="00A01005">
      <w:pPr>
        <w:rPr>
          <w:sz w:val="24"/>
          <w:szCs w:val="24"/>
        </w:rPr>
      </w:pPr>
    </w:p>
    <w:p w:rsidR="00A01005" w:rsidRPr="00957FB4" w:rsidRDefault="00A01005" w:rsidP="00A01005">
      <w:pPr>
        <w:rPr>
          <w:rFonts w:ascii="Times New Roman" w:hAnsi="Times New Roman" w:cs="Times New Roman"/>
          <w:sz w:val="32"/>
          <w:szCs w:val="32"/>
          <w:lang w:val="sl-SI"/>
        </w:rPr>
      </w:pPr>
      <w:r w:rsidRPr="00957FB4">
        <w:rPr>
          <w:rFonts w:ascii="Times New Roman" w:hAnsi="Times New Roman" w:cs="Times New Roman"/>
          <w:sz w:val="32"/>
          <w:szCs w:val="32"/>
          <w:lang w:val="sl-SI"/>
        </w:rPr>
        <w:t xml:space="preserve">    </w:t>
      </w:r>
    </w:p>
    <w:p w:rsidR="00295258" w:rsidRDefault="00295258" w:rsidP="00295258">
      <w:pPr>
        <w:rPr>
          <w:rFonts w:ascii="Times New Roman" w:hAnsi="Times New Roman" w:cs="Times New Roman"/>
          <w:color w:val="000000"/>
          <w:sz w:val="24"/>
          <w:szCs w:val="24"/>
        </w:rPr>
      </w:pPr>
    </w:p>
    <w:p w:rsidR="00295258" w:rsidRDefault="00295258" w:rsidP="00295258">
      <w:pPr>
        <w:rPr>
          <w:rFonts w:ascii="Times New Roman" w:hAnsi="Times New Roman" w:cs="Times New Roman"/>
          <w:color w:val="000000"/>
          <w:sz w:val="24"/>
          <w:szCs w:val="24"/>
        </w:rPr>
      </w:pPr>
    </w:p>
    <w:p w:rsidR="00295258" w:rsidRDefault="00295258" w:rsidP="00295258">
      <w:pPr>
        <w:rPr>
          <w:rFonts w:ascii="Times New Roman" w:hAnsi="Times New Roman" w:cs="Times New Roman"/>
          <w:color w:val="000000"/>
          <w:sz w:val="24"/>
          <w:szCs w:val="24"/>
        </w:rPr>
      </w:pPr>
    </w:p>
    <w:p w:rsidR="00295258" w:rsidRDefault="00295258" w:rsidP="00295258">
      <w:pPr>
        <w:rPr>
          <w:rFonts w:ascii="Times New Roman" w:hAnsi="Times New Roman" w:cs="Times New Roman"/>
          <w:color w:val="000000"/>
          <w:sz w:val="24"/>
          <w:szCs w:val="24"/>
        </w:rPr>
      </w:pPr>
    </w:p>
    <w:p w:rsidR="00295258" w:rsidRDefault="00295258" w:rsidP="00295258">
      <w:pPr>
        <w:rPr>
          <w:rFonts w:ascii="Times New Roman" w:hAnsi="Times New Roman" w:cs="Times New Roman"/>
          <w:color w:val="000000"/>
          <w:sz w:val="24"/>
          <w:szCs w:val="24"/>
        </w:rPr>
      </w:pPr>
    </w:p>
    <w:p w:rsidR="00295258" w:rsidRDefault="00295258" w:rsidP="00295258">
      <w:pPr>
        <w:rPr>
          <w:rFonts w:ascii="Times New Roman" w:hAnsi="Times New Roman" w:cs="Times New Roman"/>
          <w:color w:val="000000"/>
          <w:sz w:val="24"/>
          <w:szCs w:val="24"/>
        </w:rPr>
      </w:pPr>
    </w:p>
    <w:p w:rsidR="00295258" w:rsidRDefault="00295258" w:rsidP="00295258">
      <w:pPr>
        <w:rPr>
          <w:rFonts w:ascii="Times New Roman" w:hAnsi="Times New Roman" w:cs="Times New Roman"/>
          <w:color w:val="000000"/>
          <w:sz w:val="24"/>
          <w:szCs w:val="24"/>
        </w:rPr>
      </w:pPr>
    </w:p>
    <w:p w:rsidR="00295258" w:rsidRDefault="00295258" w:rsidP="00295258">
      <w:pPr>
        <w:rPr>
          <w:rFonts w:ascii="Times New Roman" w:hAnsi="Times New Roman" w:cs="Times New Roman"/>
          <w:color w:val="000000"/>
          <w:sz w:val="24"/>
          <w:szCs w:val="24"/>
        </w:rPr>
      </w:pPr>
    </w:p>
    <w:p w:rsidR="00287DEC" w:rsidRDefault="00287DEC" w:rsidP="00295258">
      <w:pPr>
        <w:rPr>
          <w:rFonts w:ascii="Times New Roman" w:hAnsi="Times New Roman" w:cs="Times New Roman"/>
          <w:color w:val="000000"/>
          <w:sz w:val="24"/>
          <w:szCs w:val="24"/>
        </w:rPr>
      </w:pPr>
    </w:p>
    <w:p w:rsidR="00287DEC" w:rsidRDefault="00287DEC" w:rsidP="00295258">
      <w:pPr>
        <w:rPr>
          <w:rFonts w:ascii="Times New Roman" w:hAnsi="Times New Roman" w:cs="Times New Roman"/>
          <w:color w:val="000000"/>
          <w:sz w:val="24"/>
          <w:szCs w:val="24"/>
        </w:rPr>
      </w:pPr>
    </w:p>
    <w:p w:rsidR="00287DEC" w:rsidRDefault="00287DEC" w:rsidP="00295258">
      <w:pPr>
        <w:rPr>
          <w:rFonts w:ascii="Times New Roman" w:hAnsi="Times New Roman" w:cs="Times New Roman"/>
          <w:color w:val="000000"/>
          <w:sz w:val="24"/>
          <w:szCs w:val="24"/>
        </w:rPr>
      </w:pPr>
    </w:p>
    <w:p w:rsidR="00287DEC" w:rsidRDefault="00287DEC" w:rsidP="00295258">
      <w:pPr>
        <w:rPr>
          <w:rFonts w:ascii="Times New Roman" w:hAnsi="Times New Roman" w:cs="Times New Roman"/>
          <w:color w:val="000000"/>
          <w:sz w:val="24"/>
          <w:szCs w:val="24"/>
        </w:rPr>
      </w:pPr>
    </w:p>
    <w:p w:rsidR="00295258" w:rsidRDefault="00295258" w:rsidP="00295258">
      <w:pPr>
        <w:rPr>
          <w:rFonts w:ascii="Times New Roman" w:hAnsi="Times New Roman" w:cs="Times New Roman"/>
          <w:color w:val="000000"/>
          <w:sz w:val="24"/>
          <w:szCs w:val="24"/>
        </w:rPr>
      </w:pPr>
    </w:p>
    <w:p w:rsidR="00314EBD" w:rsidRDefault="00314EBD" w:rsidP="00295258">
      <w:pPr>
        <w:rPr>
          <w:rFonts w:ascii="Times New Roman" w:hAnsi="Times New Roman" w:cs="Times New Roman"/>
          <w:color w:val="000000"/>
          <w:sz w:val="24"/>
          <w:szCs w:val="24"/>
        </w:rPr>
      </w:pPr>
    </w:p>
    <w:p w:rsidR="00314EBD" w:rsidRDefault="00314EBD" w:rsidP="00295258">
      <w:pPr>
        <w:rPr>
          <w:rFonts w:ascii="Times New Roman" w:hAnsi="Times New Roman" w:cs="Times New Roman"/>
          <w:color w:val="000000"/>
          <w:sz w:val="24"/>
          <w:szCs w:val="24"/>
        </w:rPr>
      </w:pPr>
    </w:p>
    <w:p w:rsidR="00314EBD" w:rsidRDefault="00314EBD" w:rsidP="00295258">
      <w:pPr>
        <w:rPr>
          <w:rFonts w:ascii="Times New Roman" w:hAnsi="Times New Roman" w:cs="Times New Roman"/>
          <w:color w:val="000000"/>
          <w:sz w:val="24"/>
          <w:szCs w:val="24"/>
        </w:rPr>
      </w:pPr>
    </w:p>
    <w:p w:rsidR="00314EBD" w:rsidRDefault="00314EBD" w:rsidP="00295258">
      <w:pPr>
        <w:rPr>
          <w:rFonts w:ascii="Times New Roman" w:hAnsi="Times New Roman" w:cs="Times New Roman"/>
          <w:color w:val="000000"/>
          <w:sz w:val="24"/>
          <w:szCs w:val="24"/>
        </w:rPr>
      </w:pPr>
    </w:p>
    <w:p w:rsidR="00314EBD" w:rsidRDefault="00314EBD" w:rsidP="00295258">
      <w:pPr>
        <w:rPr>
          <w:rFonts w:ascii="Times New Roman" w:hAnsi="Times New Roman" w:cs="Times New Roman"/>
          <w:color w:val="000000"/>
          <w:sz w:val="24"/>
          <w:szCs w:val="24"/>
        </w:rPr>
      </w:pPr>
    </w:p>
    <w:p w:rsidR="00314EBD" w:rsidRDefault="00314EBD" w:rsidP="00295258">
      <w:pPr>
        <w:rPr>
          <w:rFonts w:ascii="Times New Roman" w:hAnsi="Times New Roman" w:cs="Times New Roman"/>
          <w:color w:val="000000"/>
          <w:sz w:val="24"/>
          <w:szCs w:val="24"/>
        </w:rPr>
      </w:pPr>
    </w:p>
    <w:p w:rsidR="00314EBD" w:rsidRDefault="00314EBD" w:rsidP="00295258">
      <w:pPr>
        <w:rPr>
          <w:rFonts w:ascii="Times New Roman" w:hAnsi="Times New Roman" w:cs="Times New Roman"/>
          <w:color w:val="000000"/>
          <w:sz w:val="24"/>
          <w:szCs w:val="24"/>
        </w:rPr>
      </w:pPr>
    </w:p>
    <w:p w:rsidR="00314EBD" w:rsidRDefault="00314EBD" w:rsidP="00295258">
      <w:pPr>
        <w:rPr>
          <w:rFonts w:ascii="Times New Roman" w:hAnsi="Times New Roman" w:cs="Times New Roman"/>
          <w:color w:val="000000"/>
          <w:sz w:val="24"/>
          <w:szCs w:val="24"/>
        </w:rPr>
      </w:pPr>
    </w:p>
    <w:p w:rsidR="00295258" w:rsidRPr="00E65A8F" w:rsidRDefault="00295258" w:rsidP="00295258">
      <w:pPr>
        <w:rPr>
          <w:rFonts w:ascii="Times New Roman" w:hAnsi="Times New Roman" w:cs="Times New Roman"/>
          <w:color w:val="000000"/>
          <w:sz w:val="24"/>
          <w:szCs w:val="24"/>
        </w:rPr>
      </w:pPr>
    </w:p>
    <w:p w:rsidR="00295258" w:rsidRPr="00E65A8F" w:rsidRDefault="00295258" w:rsidP="00295258">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1" w:name="_Toc502229903"/>
      <w:r w:rsidRPr="00E65A8F">
        <w:rPr>
          <w:i w:val="0"/>
          <w:iCs w:val="0"/>
          <w:color w:val="000000"/>
          <w:u w:val="none"/>
        </w:rPr>
        <w:t>TEHNIČKE KARAKTERISTIKE ILI SPECIFIKACIJE PREDMETA JAVNE NABAVKE, ODNOSNO PREDMJER RADOVA</w:t>
      </w:r>
      <w:bookmarkEnd w:id="11"/>
    </w:p>
    <w:p w:rsidR="00295258" w:rsidRPr="00E65A8F" w:rsidRDefault="00295258" w:rsidP="00295258">
      <w:pPr>
        <w:rPr>
          <w:rFonts w:ascii="Times New Roman" w:hAnsi="Times New Roman" w:cs="Times New Roman"/>
        </w:rPr>
      </w:pPr>
      <w:r w:rsidRPr="00E65A8F">
        <w:rPr>
          <w:rFonts w:ascii="Times New Roman" w:hAnsi="Times New Roman" w:cs="Times New Roman"/>
        </w:rPr>
        <w:t xml:space="preserve"> </w:t>
      </w:r>
    </w:p>
    <w:p w:rsidR="00295258" w:rsidRPr="00E65A8F" w:rsidRDefault="00295258" w:rsidP="00295258">
      <w:pPr>
        <w:ind w:right="-1468"/>
        <w:jc w:val="both"/>
        <w:rPr>
          <w:rFonts w:ascii="Times New Roman" w:hAnsi="Times New Roman" w:cs="Times New Roman"/>
          <w:b/>
          <w:noProof/>
        </w:rPr>
      </w:pPr>
      <w:r w:rsidRPr="00E65A8F">
        <w:rPr>
          <w:rFonts w:ascii="Times New Roman" w:hAnsi="Times New Roman" w:cs="Times New Roman"/>
          <w:b/>
          <w:color w:val="000000"/>
        </w:rPr>
        <w:t xml:space="preserve">PARTIJA 2: </w:t>
      </w:r>
      <w:r w:rsidR="005D1760">
        <w:rPr>
          <w:rFonts w:ascii="Times New Roman" w:hAnsi="Times New Roman" w:cs="Times New Roman"/>
          <w:b/>
          <w:noProof/>
        </w:rPr>
        <w:t>-</w:t>
      </w:r>
      <w:r w:rsidRPr="00E65A8F">
        <w:rPr>
          <w:rFonts w:ascii="Times New Roman" w:hAnsi="Times New Roman" w:cs="Times New Roman"/>
          <w:b/>
          <w:noProof/>
        </w:rPr>
        <w:t xml:space="preserve"> Osiguranje zaposlenih </w:t>
      </w:r>
    </w:p>
    <w:tbl>
      <w:tblPr>
        <w:tblW w:w="9156" w:type="dxa"/>
        <w:tblInd w:w="2" w:type="dxa"/>
        <w:tblCellMar>
          <w:left w:w="70" w:type="dxa"/>
          <w:right w:w="70" w:type="dxa"/>
        </w:tblCellMar>
        <w:tblLook w:val="00A0"/>
      </w:tblPr>
      <w:tblGrid>
        <w:gridCol w:w="699"/>
        <w:gridCol w:w="2346"/>
        <w:gridCol w:w="3599"/>
        <w:gridCol w:w="1382"/>
        <w:gridCol w:w="1130"/>
      </w:tblGrid>
      <w:tr w:rsidR="004404AB" w:rsidRPr="00957FB4" w:rsidTr="00CA2382">
        <w:trPr>
          <w:trHeight w:val="389"/>
        </w:trPr>
        <w:tc>
          <w:tcPr>
            <w:tcW w:w="699" w:type="dxa"/>
            <w:tcBorders>
              <w:top w:val="single" w:sz="8" w:space="0" w:color="auto"/>
              <w:left w:val="single" w:sz="8" w:space="0" w:color="auto"/>
              <w:bottom w:val="single" w:sz="8" w:space="0" w:color="auto"/>
              <w:right w:val="single" w:sz="8" w:space="0" w:color="auto"/>
            </w:tcBorders>
            <w:shd w:val="clear" w:color="auto" w:fill="D9D9D9"/>
            <w:vAlign w:val="center"/>
          </w:tcPr>
          <w:p w:rsidR="004404AB" w:rsidRPr="00957FB4" w:rsidRDefault="004404AB" w:rsidP="00CA2382">
            <w:pPr>
              <w:spacing w:after="0" w:line="240" w:lineRule="auto"/>
              <w:jc w:val="center"/>
              <w:rPr>
                <w:rFonts w:ascii="Times New Roman" w:hAnsi="Times New Roman" w:cs="Times New Roman"/>
                <w:b/>
                <w:bCs/>
                <w:sz w:val="24"/>
                <w:szCs w:val="24"/>
                <w:lang w:val="sr-Latn-CS" w:eastAsia="sr-Latn-CS"/>
              </w:rPr>
            </w:pPr>
            <w:bookmarkStart w:id="12" w:name="_Toc502229904"/>
            <w:r w:rsidRPr="00957FB4">
              <w:rPr>
                <w:rFonts w:ascii="Times New Roman" w:hAnsi="Times New Roman" w:cs="Times New Roman"/>
                <w:b/>
                <w:bCs/>
                <w:sz w:val="24"/>
                <w:szCs w:val="24"/>
                <w:lang w:eastAsia="sr-Latn-CS"/>
              </w:rPr>
              <w:t>R.B.</w:t>
            </w:r>
          </w:p>
        </w:tc>
        <w:tc>
          <w:tcPr>
            <w:tcW w:w="2346" w:type="dxa"/>
            <w:tcBorders>
              <w:top w:val="single" w:sz="8" w:space="0" w:color="auto"/>
              <w:left w:val="nil"/>
              <w:bottom w:val="single" w:sz="8" w:space="0" w:color="auto"/>
              <w:right w:val="single" w:sz="4" w:space="0" w:color="auto"/>
            </w:tcBorders>
            <w:shd w:val="clear" w:color="auto" w:fill="D9D9D9"/>
            <w:vAlign w:val="center"/>
          </w:tcPr>
          <w:p w:rsidR="004404AB" w:rsidRPr="00957FB4" w:rsidRDefault="004404AB" w:rsidP="00CA2382">
            <w:pPr>
              <w:spacing w:after="0" w:line="240" w:lineRule="auto"/>
              <w:jc w:val="center"/>
              <w:rPr>
                <w:rFonts w:ascii="Times New Roman" w:hAnsi="Times New Roman" w:cs="Times New Roman"/>
                <w:b/>
                <w:bCs/>
                <w:sz w:val="24"/>
                <w:szCs w:val="24"/>
                <w:lang w:val="sr-Latn-CS" w:eastAsia="sr-Latn-CS"/>
              </w:rPr>
            </w:pPr>
            <w:r w:rsidRPr="00957FB4">
              <w:rPr>
                <w:rFonts w:ascii="Times New Roman" w:hAnsi="Times New Roman" w:cs="Times New Roman"/>
                <w:b/>
                <w:bCs/>
                <w:sz w:val="24"/>
                <w:szCs w:val="24"/>
                <w:lang w:val="sr-Latn-CS" w:eastAsia="sr-Latn-CS"/>
              </w:rPr>
              <w:t xml:space="preserve">Opis predmeta nabavke, </w:t>
            </w:r>
          </w:p>
          <w:p w:rsidR="004404AB" w:rsidRPr="00957FB4" w:rsidRDefault="004404AB" w:rsidP="00CA2382">
            <w:pPr>
              <w:spacing w:after="0" w:line="240" w:lineRule="auto"/>
              <w:jc w:val="center"/>
              <w:rPr>
                <w:rFonts w:ascii="Times New Roman" w:hAnsi="Times New Roman" w:cs="Times New Roman"/>
                <w:b/>
                <w:bCs/>
                <w:sz w:val="24"/>
                <w:szCs w:val="24"/>
                <w:lang w:val="sr-Latn-CS" w:eastAsia="sr-Latn-CS"/>
              </w:rPr>
            </w:pPr>
            <w:r w:rsidRPr="00957FB4">
              <w:rPr>
                <w:rFonts w:ascii="Times New Roman" w:hAnsi="Times New Roman" w:cs="Times New Roman"/>
                <w:b/>
                <w:bCs/>
                <w:sz w:val="24"/>
                <w:szCs w:val="24"/>
                <w:lang w:val="sr-Latn-CS" w:eastAsia="sr-Latn-CS"/>
              </w:rPr>
              <w:t>odnosno dijela predmeta nabavke</w:t>
            </w:r>
          </w:p>
        </w:tc>
        <w:tc>
          <w:tcPr>
            <w:tcW w:w="3599" w:type="dxa"/>
            <w:tcBorders>
              <w:top w:val="single" w:sz="4" w:space="0" w:color="auto"/>
              <w:left w:val="single" w:sz="4" w:space="0" w:color="auto"/>
              <w:bottom w:val="single" w:sz="4" w:space="0" w:color="auto"/>
              <w:right w:val="single" w:sz="4" w:space="0" w:color="auto"/>
            </w:tcBorders>
            <w:shd w:val="clear" w:color="auto" w:fill="D9D9D9"/>
            <w:vAlign w:val="center"/>
          </w:tcPr>
          <w:p w:rsidR="004404AB" w:rsidRPr="00957FB4" w:rsidRDefault="004404AB" w:rsidP="00CA2382">
            <w:pPr>
              <w:spacing w:after="0" w:line="240" w:lineRule="auto"/>
              <w:jc w:val="center"/>
              <w:rPr>
                <w:rFonts w:ascii="Times New Roman" w:hAnsi="Times New Roman" w:cs="Times New Roman"/>
                <w:b/>
                <w:bCs/>
                <w:sz w:val="24"/>
                <w:szCs w:val="24"/>
                <w:lang w:val="sr-Latn-CS" w:eastAsia="sr-Latn-CS"/>
              </w:rPr>
            </w:pPr>
            <w:r w:rsidRPr="00957FB4">
              <w:rPr>
                <w:rFonts w:ascii="Times New Roman" w:hAnsi="Times New Roman" w:cs="Times New Roman"/>
                <w:b/>
                <w:bCs/>
                <w:sz w:val="24"/>
                <w:szCs w:val="24"/>
                <w:lang w:val="sr-Latn-CS" w:eastAsia="sr-Latn-CS"/>
              </w:rPr>
              <w:t>Bitne karakteristike predmeta nabavke u pogledu kvaliteta, performansi i/ili dimenzija</w:t>
            </w:r>
          </w:p>
        </w:tc>
        <w:tc>
          <w:tcPr>
            <w:tcW w:w="1382" w:type="dxa"/>
            <w:tcBorders>
              <w:top w:val="single" w:sz="4" w:space="0" w:color="auto"/>
              <w:left w:val="single" w:sz="4" w:space="0" w:color="auto"/>
              <w:bottom w:val="single" w:sz="4" w:space="0" w:color="auto"/>
              <w:right w:val="single" w:sz="4" w:space="0" w:color="auto"/>
            </w:tcBorders>
            <w:shd w:val="clear" w:color="auto" w:fill="D9D9D9"/>
            <w:vAlign w:val="center"/>
          </w:tcPr>
          <w:p w:rsidR="004404AB" w:rsidRPr="00957FB4" w:rsidRDefault="004404AB" w:rsidP="00CA2382">
            <w:pPr>
              <w:spacing w:after="0" w:line="240" w:lineRule="auto"/>
              <w:jc w:val="center"/>
              <w:rPr>
                <w:rFonts w:ascii="Times New Roman" w:hAnsi="Times New Roman" w:cs="Times New Roman"/>
                <w:b/>
                <w:bCs/>
                <w:sz w:val="24"/>
                <w:szCs w:val="24"/>
                <w:lang w:val="sr-Latn-CS" w:eastAsia="sr-Latn-CS"/>
              </w:rPr>
            </w:pPr>
            <w:r w:rsidRPr="00957FB4">
              <w:rPr>
                <w:rFonts w:ascii="Times New Roman" w:hAnsi="Times New Roman" w:cs="Times New Roman"/>
                <w:b/>
                <w:bCs/>
                <w:sz w:val="24"/>
                <w:szCs w:val="24"/>
                <w:lang w:val="sr-Latn-CS" w:eastAsia="sr-Latn-CS"/>
              </w:rPr>
              <w:t>Jedinica mjere</w:t>
            </w:r>
          </w:p>
        </w:tc>
        <w:tc>
          <w:tcPr>
            <w:tcW w:w="1130" w:type="dxa"/>
            <w:tcBorders>
              <w:top w:val="single" w:sz="8" w:space="0" w:color="auto"/>
              <w:left w:val="single" w:sz="4" w:space="0" w:color="auto"/>
              <w:bottom w:val="single" w:sz="8" w:space="0" w:color="auto"/>
              <w:right w:val="single" w:sz="8" w:space="0" w:color="auto"/>
            </w:tcBorders>
            <w:shd w:val="clear" w:color="auto" w:fill="D9D9D9"/>
            <w:vAlign w:val="center"/>
          </w:tcPr>
          <w:p w:rsidR="004404AB" w:rsidRPr="00957FB4" w:rsidRDefault="004404AB" w:rsidP="00CA2382">
            <w:pPr>
              <w:spacing w:after="0" w:line="240" w:lineRule="auto"/>
              <w:jc w:val="center"/>
              <w:rPr>
                <w:rFonts w:ascii="Times New Roman" w:hAnsi="Times New Roman" w:cs="Times New Roman"/>
                <w:b/>
                <w:bCs/>
                <w:sz w:val="24"/>
                <w:szCs w:val="24"/>
                <w:lang w:val="sr-Latn-CS" w:eastAsia="sr-Latn-CS"/>
              </w:rPr>
            </w:pPr>
            <w:r w:rsidRPr="00957FB4">
              <w:rPr>
                <w:rFonts w:ascii="Times New Roman" w:hAnsi="Times New Roman" w:cs="Times New Roman"/>
                <w:b/>
                <w:bCs/>
                <w:sz w:val="24"/>
                <w:szCs w:val="24"/>
                <w:lang w:val="sr-Latn-CS" w:eastAsia="sr-Latn-CS"/>
              </w:rPr>
              <w:t xml:space="preserve">Količina </w:t>
            </w:r>
          </w:p>
        </w:tc>
      </w:tr>
      <w:tr w:rsidR="004404AB" w:rsidRPr="00957FB4" w:rsidTr="00CA2382">
        <w:trPr>
          <w:trHeight w:val="350"/>
        </w:trPr>
        <w:tc>
          <w:tcPr>
            <w:tcW w:w="699" w:type="dxa"/>
            <w:tcBorders>
              <w:top w:val="nil"/>
              <w:left w:val="single" w:sz="8" w:space="0" w:color="auto"/>
              <w:bottom w:val="single" w:sz="8" w:space="0" w:color="auto"/>
              <w:right w:val="single" w:sz="8" w:space="0" w:color="auto"/>
            </w:tcBorders>
            <w:vAlign w:val="center"/>
          </w:tcPr>
          <w:p w:rsidR="004404AB" w:rsidRPr="00957FB4" w:rsidRDefault="004404AB" w:rsidP="00CA2382">
            <w:pPr>
              <w:spacing w:after="0" w:line="240" w:lineRule="auto"/>
              <w:jc w:val="center"/>
              <w:rPr>
                <w:rFonts w:ascii="Times New Roman" w:hAnsi="Times New Roman" w:cs="Times New Roman"/>
                <w:sz w:val="24"/>
                <w:szCs w:val="24"/>
                <w:lang w:eastAsia="sr-Latn-CS"/>
              </w:rPr>
            </w:pPr>
          </w:p>
        </w:tc>
        <w:tc>
          <w:tcPr>
            <w:tcW w:w="2346" w:type="dxa"/>
            <w:tcBorders>
              <w:top w:val="nil"/>
              <w:left w:val="nil"/>
              <w:bottom w:val="single" w:sz="8" w:space="0" w:color="auto"/>
              <w:right w:val="single" w:sz="4" w:space="0" w:color="auto"/>
            </w:tcBorders>
            <w:vAlign w:val="center"/>
          </w:tcPr>
          <w:p w:rsidR="004404AB" w:rsidRPr="00957FB4" w:rsidRDefault="004404AB" w:rsidP="00CA2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Osiguranje</w:t>
            </w:r>
            <w:r w:rsidRPr="00957FB4">
              <w:rPr>
                <w:rFonts w:ascii="Times New Roman" w:hAnsi="Times New Roman" w:cs="Times New Roman"/>
                <w:noProof/>
                <w:sz w:val="24"/>
                <w:szCs w:val="24"/>
                <w:lang w:val="sl-SI" w:eastAsia="zh-TW"/>
              </w:rPr>
              <w:t xml:space="preserve"> zaposlenih </w:t>
            </w:r>
          </w:p>
          <w:p w:rsidR="004404AB" w:rsidRPr="00957FB4" w:rsidRDefault="004404AB" w:rsidP="00CA2382">
            <w:pPr>
              <w:spacing w:after="0" w:line="240" w:lineRule="auto"/>
              <w:jc w:val="both"/>
              <w:rPr>
                <w:rFonts w:ascii="Times New Roman" w:hAnsi="Times New Roman" w:cs="Times New Roman"/>
                <w:sz w:val="24"/>
                <w:szCs w:val="24"/>
                <w:lang w:val="sr-Latn-CS" w:eastAsia="sr-Latn-CS"/>
              </w:rPr>
            </w:pPr>
          </w:p>
        </w:tc>
        <w:tc>
          <w:tcPr>
            <w:tcW w:w="3599" w:type="dxa"/>
            <w:tcBorders>
              <w:top w:val="single" w:sz="4" w:space="0" w:color="auto"/>
              <w:left w:val="single" w:sz="4" w:space="0" w:color="auto"/>
              <w:bottom w:val="single" w:sz="4" w:space="0" w:color="auto"/>
              <w:right w:val="single" w:sz="4" w:space="0" w:color="auto"/>
            </w:tcBorders>
          </w:tcPr>
          <w:p w:rsidR="004404AB" w:rsidRPr="003674FC" w:rsidRDefault="004404AB" w:rsidP="00CA2382">
            <w:pPr>
              <w:spacing w:after="0" w:line="240" w:lineRule="auto"/>
              <w:jc w:val="both"/>
              <w:rPr>
                <w:rFonts w:ascii="Times New Roman" w:hAnsi="Times New Roman" w:cs="Times New Roman"/>
                <w:b/>
              </w:rPr>
            </w:pPr>
            <w:r w:rsidRPr="003674FC">
              <w:rPr>
                <w:rFonts w:ascii="Times New Roman" w:hAnsi="Times New Roman" w:cs="Times New Roman"/>
                <w:b/>
                <w:noProof/>
                <w:lang w:val="sl-SI" w:eastAsia="zh-TW"/>
              </w:rPr>
              <w:t>Usluge</w:t>
            </w:r>
            <w:r>
              <w:rPr>
                <w:rFonts w:ascii="Times New Roman" w:hAnsi="Times New Roman" w:cs="Times New Roman"/>
                <w:b/>
                <w:noProof/>
                <w:lang w:val="sl-SI" w:eastAsia="zh-TW"/>
              </w:rPr>
              <w:t xml:space="preserve"> </w:t>
            </w:r>
            <w:r w:rsidRPr="003674FC">
              <w:rPr>
                <w:rFonts w:ascii="Times New Roman" w:hAnsi="Times New Roman" w:cs="Times New Roman"/>
                <w:b/>
              </w:rPr>
              <w:t>Kolektivno-kombinovanog osiguranja</w:t>
            </w:r>
            <w:r w:rsidRPr="003674FC">
              <w:rPr>
                <w:rFonts w:ascii="Times New Roman" w:hAnsi="Times New Roman" w:cs="Times New Roman"/>
                <w:b/>
                <w:noProof/>
                <w:lang w:val="sl-SI" w:eastAsia="zh-TW"/>
              </w:rPr>
              <w:t xml:space="preserve"> zaposlenih lica</w:t>
            </w:r>
            <w:r w:rsidRPr="003674FC">
              <w:rPr>
                <w:rFonts w:ascii="Times New Roman" w:hAnsi="Times New Roman" w:cs="Times New Roman"/>
                <w:b/>
              </w:rPr>
              <w:t xml:space="preserve"> od posledica nesrećnog slučaja (nezgode) Opsine Bar </w:t>
            </w:r>
          </w:p>
          <w:p w:rsidR="004404AB" w:rsidRPr="003674FC" w:rsidRDefault="004404AB" w:rsidP="00CA2382">
            <w:pPr>
              <w:pStyle w:val="NoSpacing"/>
              <w:rPr>
                <w:rFonts w:ascii="Times New Roman" w:hAnsi="Times New Roman" w:cs="Times New Roman"/>
                <w:noProof/>
                <w:sz w:val="22"/>
                <w:szCs w:val="22"/>
                <w:lang w:val="sl-SI" w:eastAsia="zh-TW"/>
              </w:rPr>
            </w:pPr>
            <w:r w:rsidRPr="003674FC">
              <w:rPr>
                <w:rFonts w:ascii="Times New Roman" w:hAnsi="Times New Roman" w:cs="Times New Roman"/>
                <w:b/>
                <w:noProof/>
                <w:sz w:val="22"/>
                <w:szCs w:val="22"/>
                <w:lang w:val="sl-SI" w:eastAsia="zh-TW"/>
              </w:rPr>
              <w:t xml:space="preserve"> </w:t>
            </w:r>
            <w:r w:rsidRPr="003674FC">
              <w:rPr>
                <w:rFonts w:ascii="Times New Roman" w:hAnsi="Times New Roman" w:cs="Times New Roman"/>
                <w:noProof/>
                <w:sz w:val="22"/>
                <w:szCs w:val="22"/>
                <w:lang w:val="sl-SI" w:eastAsia="zh-TW"/>
              </w:rPr>
              <w:t xml:space="preserve">–prema </w:t>
            </w:r>
            <w:r>
              <w:rPr>
                <w:rFonts w:ascii="Times New Roman" w:hAnsi="Times New Roman" w:cs="Times New Roman"/>
                <w:noProof/>
                <w:sz w:val="22"/>
                <w:szCs w:val="22"/>
                <w:lang w:val="sl-SI" w:eastAsia="zh-TW"/>
              </w:rPr>
              <w:t xml:space="preserve">tehnickoj </w:t>
            </w:r>
            <w:r w:rsidRPr="003674FC">
              <w:rPr>
                <w:rFonts w:ascii="Times New Roman" w:hAnsi="Times New Roman" w:cs="Times New Roman"/>
                <w:noProof/>
                <w:sz w:val="22"/>
                <w:szCs w:val="22"/>
                <w:lang w:val="sl-SI" w:eastAsia="zh-TW"/>
              </w:rPr>
              <w:t>specifikaciji koja je sastavni dio tenderske dokumentacije, a obuhvata usluge osiguranja za 245 lica, od sledećih rizika i osiguranim sumama:</w:t>
            </w:r>
          </w:p>
          <w:p w:rsidR="004404AB" w:rsidRPr="00957FB4" w:rsidRDefault="004404AB" w:rsidP="00CA2382">
            <w:pPr>
              <w:spacing w:after="0" w:line="240" w:lineRule="auto"/>
              <w:jc w:val="both"/>
              <w:rPr>
                <w:rFonts w:ascii="Times New Roman" w:eastAsia="PMingLiU" w:hAnsi="Times New Roman" w:cs="Times New Roman"/>
                <w:noProof/>
                <w:sz w:val="24"/>
                <w:szCs w:val="24"/>
                <w:lang w:val="sl-SI" w:eastAsia="zh-TW"/>
              </w:rPr>
            </w:pPr>
          </w:p>
          <w:p w:rsidR="004404AB" w:rsidRPr="00957FB4" w:rsidRDefault="004404AB" w:rsidP="00CA2382">
            <w:pPr>
              <w:numPr>
                <w:ilvl w:val="1"/>
                <w:numId w:val="25"/>
              </w:numPr>
              <w:tabs>
                <w:tab w:val="num" w:pos="900"/>
              </w:tabs>
              <w:spacing w:after="0" w:line="240" w:lineRule="auto"/>
              <w:ind w:left="900"/>
              <w:jc w:val="both"/>
              <w:rPr>
                <w:rFonts w:ascii="Times New Roman" w:eastAsia="PMingLiU" w:hAnsi="Times New Roman" w:cs="Times New Roman"/>
                <w:b/>
                <w:bCs/>
                <w:noProof/>
                <w:sz w:val="24"/>
                <w:szCs w:val="24"/>
                <w:lang w:val="sl-SI" w:eastAsia="zh-TW"/>
              </w:rPr>
            </w:pPr>
            <w:r w:rsidRPr="00957FB4">
              <w:rPr>
                <w:rFonts w:ascii="Times New Roman" w:eastAsia="PMingLiU" w:hAnsi="Times New Roman" w:cs="Times New Roman"/>
                <w:noProof/>
                <w:sz w:val="24"/>
                <w:szCs w:val="24"/>
                <w:lang w:val="sl-SI" w:eastAsia="zh-TW"/>
              </w:rPr>
              <w:t xml:space="preserve">Smrt usljed nesrećnog slučaja:O.S. </w:t>
            </w:r>
            <w:r w:rsidRPr="00957FB4">
              <w:rPr>
                <w:rFonts w:ascii="Times New Roman" w:eastAsia="PMingLiU" w:hAnsi="Times New Roman" w:cs="Times New Roman"/>
                <w:b/>
                <w:noProof/>
                <w:sz w:val="24"/>
                <w:szCs w:val="24"/>
                <w:lang w:val="sl-SI" w:eastAsia="zh-TW"/>
              </w:rPr>
              <w:t>20.000,00</w:t>
            </w:r>
            <w:r w:rsidRPr="00957FB4">
              <w:rPr>
                <w:rFonts w:ascii="Times New Roman" w:eastAsia="PMingLiU" w:hAnsi="Times New Roman" w:cs="Times New Roman"/>
                <w:b/>
                <w:bCs/>
                <w:noProof/>
                <w:sz w:val="24"/>
                <w:szCs w:val="24"/>
                <w:lang w:val="sl-SI" w:eastAsia="zh-TW"/>
              </w:rPr>
              <w:t xml:space="preserve"> €</w:t>
            </w:r>
          </w:p>
          <w:p w:rsidR="004404AB" w:rsidRPr="00957FB4" w:rsidRDefault="004404AB" w:rsidP="00CA2382">
            <w:pPr>
              <w:numPr>
                <w:ilvl w:val="1"/>
                <w:numId w:val="25"/>
              </w:numPr>
              <w:tabs>
                <w:tab w:val="num" w:pos="900"/>
              </w:tabs>
              <w:spacing w:after="0" w:line="240" w:lineRule="auto"/>
              <w:ind w:left="900"/>
              <w:jc w:val="both"/>
              <w:rPr>
                <w:rFonts w:ascii="Times New Roman" w:eastAsia="PMingLiU" w:hAnsi="Times New Roman" w:cs="Times New Roman"/>
                <w:b/>
                <w:bCs/>
                <w:noProof/>
                <w:sz w:val="24"/>
                <w:szCs w:val="24"/>
                <w:lang w:val="sl-SI" w:eastAsia="zh-TW"/>
              </w:rPr>
            </w:pPr>
            <w:r w:rsidRPr="00957FB4">
              <w:rPr>
                <w:rFonts w:ascii="Times New Roman" w:eastAsia="PMingLiU" w:hAnsi="Times New Roman" w:cs="Times New Roman"/>
                <w:noProof/>
                <w:sz w:val="24"/>
                <w:szCs w:val="24"/>
                <w:lang w:val="sl-SI" w:eastAsia="zh-TW"/>
              </w:rPr>
              <w:t>Smrt usljed bolesti: O.S.</w:t>
            </w:r>
            <w:r w:rsidRPr="00957FB4">
              <w:rPr>
                <w:rFonts w:ascii="Times New Roman" w:eastAsia="PMingLiU" w:hAnsi="Times New Roman" w:cs="Times New Roman"/>
                <w:b/>
                <w:noProof/>
                <w:sz w:val="24"/>
                <w:szCs w:val="24"/>
                <w:lang w:val="sl-SI" w:eastAsia="zh-TW"/>
              </w:rPr>
              <w:t>15.000,00</w:t>
            </w:r>
            <w:r w:rsidRPr="00957FB4">
              <w:rPr>
                <w:rFonts w:ascii="Times New Roman" w:eastAsia="PMingLiU" w:hAnsi="Times New Roman" w:cs="Times New Roman"/>
                <w:b/>
                <w:bCs/>
                <w:noProof/>
                <w:sz w:val="24"/>
                <w:szCs w:val="24"/>
                <w:lang w:val="sl-SI" w:eastAsia="zh-TW"/>
              </w:rPr>
              <w:t xml:space="preserve"> €</w:t>
            </w:r>
          </w:p>
          <w:p w:rsidR="004404AB" w:rsidRPr="00957FB4" w:rsidRDefault="004404AB" w:rsidP="00CA2382">
            <w:pPr>
              <w:numPr>
                <w:ilvl w:val="1"/>
                <w:numId w:val="25"/>
              </w:numPr>
              <w:tabs>
                <w:tab w:val="num" w:pos="900"/>
              </w:tabs>
              <w:spacing w:after="0" w:line="240" w:lineRule="auto"/>
              <w:ind w:left="900"/>
              <w:jc w:val="both"/>
              <w:rPr>
                <w:rFonts w:ascii="Times New Roman" w:eastAsia="PMingLiU" w:hAnsi="Times New Roman" w:cs="Times New Roman"/>
                <w:b/>
                <w:bCs/>
                <w:noProof/>
                <w:sz w:val="24"/>
                <w:szCs w:val="24"/>
                <w:lang w:val="sl-SI" w:eastAsia="zh-TW"/>
              </w:rPr>
            </w:pPr>
            <w:r w:rsidRPr="00957FB4">
              <w:rPr>
                <w:rFonts w:ascii="Times New Roman" w:eastAsia="PMingLiU" w:hAnsi="Times New Roman" w:cs="Times New Roman"/>
                <w:noProof/>
                <w:sz w:val="24"/>
                <w:szCs w:val="24"/>
                <w:lang w:val="sl-SI" w:eastAsia="zh-TW"/>
              </w:rPr>
              <w:t xml:space="preserve">Trajni invaliditet (doživotni gubitak opšte i radne sposobnosti):O.S. </w:t>
            </w:r>
            <w:r w:rsidRPr="00957FB4">
              <w:rPr>
                <w:rFonts w:ascii="Times New Roman" w:eastAsia="PMingLiU" w:hAnsi="Times New Roman" w:cs="Times New Roman"/>
                <w:b/>
                <w:noProof/>
                <w:sz w:val="24"/>
                <w:szCs w:val="24"/>
                <w:lang w:val="sl-SI" w:eastAsia="zh-TW"/>
              </w:rPr>
              <w:t>40.000,00</w:t>
            </w:r>
            <w:r w:rsidRPr="00957FB4">
              <w:rPr>
                <w:rFonts w:ascii="Times New Roman" w:eastAsia="PMingLiU" w:hAnsi="Times New Roman" w:cs="Times New Roman"/>
                <w:noProof/>
                <w:sz w:val="24"/>
                <w:szCs w:val="24"/>
                <w:lang w:val="sl-SI" w:eastAsia="zh-TW"/>
              </w:rPr>
              <w:t xml:space="preserve"> </w:t>
            </w:r>
            <w:r w:rsidRPr="00957FB4">
              <w:rPr>
                <w:rFonts w:ascii="Times New Roman" w:eastAsia="PMingLiU" w:hAnsi="Times New Roman" w:cs="Times New Roman"/>
                <w:b/>
                <w:bCs/>
                <w:noProof/>
                <w:sz w:val="24"/>
                <w:szCs w:val="24"/>
                <w:lang w:val="sl-SI" w:eastAsia="zh-TW"/>
              </w:rPr>
              <w:t>€</w:t>
            </w:r>
          </w:p>
          <w:p w:rsidR="004404AB" w:rsidRPr="00957FB4" w:rsidRDefault="004404AB" w:rsidP="00CA2382">
            <w:pPr>
              <w:numPr>
                <w:ilvl w:val="1"/>
                <w:numId w:val="25"/>
              </w:numPr>
              <w:tabs>
                <w:tab w:val="num" w:pos="900"/>
              </w:tabs>
              <w:spacing w:after="0" w:line="240" w:lineRule="auto"/>
              <w:ind w:left="900"/>
              <w:jc w:val="both"/>
              <w:rPr>
                <w:rFonts w:ascii="Times New Roman" w:eastAsia="PMingLiU" w:hAnsi="Times New Roman" w:cs="Times New Roman"/>
                <w:b/>
                <w:bCs/>
                <w:noProof/>
                <w:sz w:val="24"/>
                <w:szCs w:val="24"/>
                <w:lang w:val="sl-SI" w:eastAsia="zh-TW"/>
              </w:rPr>
            </w:pPr>
            <w:bookmarkStart w:id="13" w:name="_Hlk9552122"/>
            <w:bookmarkStart w:id="14" w:name="_Hlk9549421"/>
            <w:r w:rsidRPr="00957FB4">
              <w:rPr>
                <w:rFonts w:ascii="Times New Roman" w:eastAsia="PMingLiU" w:hAnsi="Times New Roman" w:cs="Times New Roman"/>
                <w:noProof/>
                <w:sz w:val="24"/>
                <w:szCs w:val="24"/>
                <w:lang w:val="sl-SI" w:eastAsia="zh-TW"/>
              </w:rPr>
              <w:t xml:space="preserve">Troškovi liječenja (narušenje zdravlja koje zahtijeva ljekarsku pomoć): </w:t>
            </w:r>
            <w:bookmarkEnd w:id="13"/>
            <w:r w:rsidRPr="00957FB4">
              <w:rPr>
                <w:rFonts w:ascii="Times New Roman" w:eastAsia="PMingLiU" w:hAnsi="Times New Roman" w:cs="Times New Roman"/>
                <w:noProof/>
                <w:sz w:val="24"/>
                <w:szCs w:val="24"/>
                <w:lang w:val="sl-SI" w:eastAsia="zh-TW"/>
              </w:rPr>
              <w:t>O.S.</w:t>
            </w:r>
            <w:r w:rsidRPr="00957FB4">
              <w:rPr>
                <w:rFonts w:ascii="Times New Roman" w:eastAsia="PMingLiU" w:hAnsi="Times New Roman" w:cs="Times New Roman"/>
                <w:b/>
                <w:noProof/>
                <w:sz w:val="24"/>
                <w:szCs w:val="24"/>
                <w:lang w:val="sl-SI" w:eastAsia="zh-TW"/>
              </w:rPr>
              <w:t>1.000</w:t>
            </w:r>
            <w:r w:rsidRPr="00957FB4">
              <w:rPr>
                <w:rFonts w:ascii="Times New Roman" w:eastAsia="PMingLiU" w:hAnsi="Times New Roman" w:cs="Times New Roman"/>
                <w:b/>
                <w:bCs/>
                <w:noProof/>
                <w:sz w:val="24"/>
                <w:szCs w:val="24"/>
                <w:lang w:val="sl-SI" w:eastAsia="zh-TW"/>
              </w:rPr>
              <w:t>,00 €</w:t>
            </w:r>
          </w:p>
          <w:bookmarkEnd w:id="14"/>
          <w:p w:rsidR="004404AB" w:rsidRPr="00957FB4" w:rsidRDefault="004404AB" w:rsidP="00CA2382">
            <w:pPr>
              <w:numPr>
                <w:ilvl w:val="1"/>
                <w:numId w:val="25"/>
              </w:numPr>
              <w:tabs>
                <w:tab w:val="num" w:pos="900"/>
              </w:tabs>
              <w:spacing w:after="0" w:line="240" w:lineRule="auto"/>
              <w:ind w:left="900"/>
              <w:jc w:val="both"/>
              <w:rPr>
                <w:rFonts w:ascii="Times New Roman" w:eastAsia="PMingLiU" w:hAnsi="Times New Roman" w:cs="Times New Roman"/>
                <w:b/>
                <w:bCs/>
                <w:noProof/>
                <w:sz w:val="24"/>
                <w:szCs w:val="24"/>
                <w:lang w:val="sl-SI" w:eastAsia="zh-TW"/>
              </w:rPr>
            </w:pPr>
            <w:r w:rsidRPr="00957FB4">
              <w:rPr>
                <w:rFonts w:ascii="Times New Roman" w:eastAsia="PMingLiU" w:hAnsi="Times New Roman" w:cs="Times New Roman"/>
                <w:noProof/>
                <w:sz w:val="24"/>
                <w:szCs w:val="24"/>
                <w:lang w:val="sl-SI" w:eastAsia="zh-TW"/>
              </w:rPr>
              <w:t>Dnevna naknada (privremena nesposobnost za rad):O.S. 6</w:t>
            </w:r>
            <w:r w:rsidRPr="00957FB4">
              <w:rPr>
                <w:rFonts w:ascii="Times New Roman" w:eastAsia="PMingLiU" w:hAnsi="Times New Roman" w:cs="Times New Roman"/>
                <w:b/>
                <w:noProof/>
                <w:sz w:val="24"/>
                <w:szCs w:val="24"/>
                <w:lang w:val="sl-SI" w:eastAsia="zh-TW"/>
              </w:rPr>
              <w:t>,00 €</w:t>
            </w:r>
          </w:p>
        </w:tc>
        <w:tc>
          <w:tcPr>
            <w:tcW w:w="1382" w:type="dxa"/>
            <w:tcBorders>
              <w:top w:val="single" w:sz="4" w:space="0" w:color="auto"/>
              <w:left w:val="single" w:sz="4" w:space="0" w:color="auto"/>
              <w:bottom w:val="single" w:sz="4" w:space="0" w:color="auto"/>
              <w:right w:val="single" w:sz="4" w:space="0" w:color="auto"/>
            </w:tcBorders>
            <w:vAlign w:val="center"/>
          </w:tcPr>
          <w:p w:rsidR="004404AB" w:rsidRPr="00A30810" w:rsidRDefault="004404AB" w:rsidP="00CA2382">
            <w:pPr>
              <w:spacing w:after="0" w:line="240" w:lineRule="auto"/>
              <w:jc w:val="center"/>
              <w:rPr>
                <w:rFonts w:ascii="Times New Roman" w:hAnsi="Times New Roman" w:cs="Times New Roman"/>
                <w:lang w:val="sr-Latn-CS" w:eastAsia="sr-Latn-CS"/>
              </w:rPr>
            </w:pPr>
            <w:r w:rsidRPr="00A30810">
              <w:rPr>
                <w:rFonts w:ascii="Times New Roman" w:hAnsi="Times New Roman" w:cs="Times New Roman"/>
                <w:lang w:val="sr-Latn-CS" w:eastAsia="sr-Latn-CS"/>
              </w:rPr>
              <w:t xml:space="preserve">Premija po 1 zaposlenom na </w:t>
            </w:r>
          </w:p>
          <w:p w:rsidR="004404AB" w:rsidRPr="00A30810" w:rsidRDefault="004404AB" w:rsidP="00CA2382">
            <w:pPr>
              <w:spacing w:after="0" w:line="240" w:lineRule="auto"/>
              <w:rPr>
                <w:rFonts w:ascii="Times New Roman" w:hAnsi="Times New Roman" w:cs="Times New Roman"/>
                <w:lang w:val="sr-Latn-CS" w:eastAsia="sr-Latn-CS"/>
              </w:rPr>
            </w:pPr>
            <w:r w:rsidRPr="00A30810">
              <w:rPr>
                <w:rFonts w:ascii="Times New Roman" w:hAnsi="Times New Roman" w:cs="Times New Roman"/>
                <w:lang w:val="sr-Latn-CS" w:eastAsia="sr-Latn-CS"/>
              </w:rPr>
              <w:t>mjesečnom</w:t>
            </w:r>
          </w:p>
          <w:p w:rsidR="004404AB" w:rsidRPr="00A30810" w:rsidRDefault="004404AB" w:rsidP="00CA2382">
            <w:pPr>
              <w:spacing w:after="0" w:line="240" w:lineRule="auto"/>
              <w:jc w:val="center"/>
              <w:rPr>
                <w:rFonts w:ascii="Times New Roman" w:hAnsi="Times New Roman" w:cs="Times New Roman"/>
                <w:lang w:val="sr-Latn-CS" w:eastAsia="sr-Latn-CS"/>
              </w:rPr>
            </w:pPr>
            <w:r w:rsidRPr="00A30810">
              <w:rPr>
                <w:rFonts w:ascii="Times New Roman" w:hAnsi="Times New Roman" w:cs="Times New Roman"/>
                <w:lang w:val="sr-Latn-CS" w:eastAsia="sr-Latn-CS"/>
              </w:rPr>
              <w:t xml:space="preserve">nivou/ </w:t>
            </w:r>
          </w:p>
          <w:p w:rsidR="004404AB" w:rsidRPr="00A30810" w:rsidRDefault="004404AB" w:rsidP="00CA2382">
            <w:pPr>
              <w:spacing w:after="0" w:line="240" w:lineRule="auto"/>
              <w:jc w:val="center"/>
              <w:rPr>
                <w:rFonts w:ascii="Times New Roman" w:hAnsi="Times New Roman" w:cs="Times New Roman"/>
                <w:lang w:val="sr-Latn-CS" w:eastAsia="sr-Latn-CS"/>
              </w:rPr>
            </w:pPr>
          </w:p>
          <w:p w:rsidR="004404AB" w:rsidRPr="00A30810" w:rsidRDefault="004404AB" w:rsidP="00CA2382">
            <w:pPr>
              <w:spacing w:after="0" w:line="240" w:lineRule="auto"/>
              <w:jc w:val="center"/>
              <w:rPr>
                <w:rFonts w:ascii="Times New Roman" w:hAnsi="Times New Roman" w:cs="Times New Roman"/>
                <w:lang w:val="sr-Latn-CS" w:eastAsia="sr-Latn-CS"/>
              </w:rPr>
            </w:pPr>
            <w:r w:rsidRPr="00A30810">
              <w:rPr>
                <w:rFonts w:ascii="Times New Roman" w:hAnsi="Times New Roman" w:cs="Times New Roman"/>
                <w:lang w:val="sr-Latn-CS" w:eastAsia="sr-Latn-CS"/>
              </w:rPr>
              <w:t xml:space="preserve">Premija po 1 zaposlenom za </w:t>
            </w:r>
          </w:p>
          <w:p w:rsidR="004404AB" w:rsidRPr="00A30810" w:rsidRDefault="004404AB" w:rsidP="00CA2382">
            <w:pPr>
              <w:spacing w:after="0" w:line="240" w:lineRule="auto"/>
              <w:jc w:val="center"/>
              <w:rPr>
                <w:rFonts w:ascii="Times New Roman" w:hAnsi="Times New Roman" w:cs="Times New Roman"/>
                <w:lang w:val="sr-Latn-CS" w:eastAsia="sr-Latn-CS"/>
              </w:rPr>
            </w:pPr>
            <w:r w:rsidRPr="00A30810">
              <w:rPr>
                <w:rFonts w:ascii="Times New Roman" w:hAnsi="Times New Roman" w:cs="Times New Roman"/>
                <w:lang w:val="sr-Latn-CS" w:eastAsia="sr-Latn-CS"/>
              </w:rPr>
              <w:t>12 mjesci</w:t>
            </w:r>
          </w:p>
          <w:p w:rsidR="004404AB" w:rsidRPr="00A30810" w:rsidRDefault="004404AB" w:rsidP="00CA2382">
            <w:pPr>
              <w:spacing w:after="0" w:line="240" w:lineRule="auto"/>
              <w:jc w:val="center"/>
              <w:rPr>
                <w:rFonts w:ascii="Times New Roman" w:hAnsi="Times New Roman" w:cs="Times New Roman"/>
                <w:lang w:val="sr-Latn-CS" w:eastAsia="sr-Latn-CS"/>
              </w:rPr>
            </w:pPr>
          </w:p>
          <w:p w:rsidR="004404AB" w:rsidRPr="00A30810" w:rsidRDefault="004404AB" w:rsidP="00CA2382">
            <w:pPr>
              <w:spacing w:after="0" w:line="240" w:lineRule="auto"/>
              <w:jc w:val="center"/>
              <w:rPr>
                <w:rFonts w:ascii="Times New Roman" w:hAnsi="Times New Roman" w:cs="Times New Roman"/>
              </w:rPr>
            </w:pPr>
            <w:r w:rsidRPr="00A30810">
              <w:rPr>
                <w:rFonts w:ascii="Times New Roman" w:hAnsi="Times New Roman" w:cs="Times New Roman"/>
                <w:lang w:val="sr-Latn-CS" w:eastAsia="sr-Latn-CS"/>
              </w:rPr>
              <w:t>Premija</w:t>
            </w:r>
            <w:r w:rsidRPr="00A30810">
              <w:rPr>
                <w:rFonts w:ascii="Times New Roman" w:hAnsi="Times New Roman" w:cs="Times New Roman"/>
              </w:rPr>
              <w:t xml:space="preserve"> za 245 zaposlenog</w:t>
            </w:r>
          </w:p>
          <w:p w:rsidR="004404AB" w:rsidRPr="00A30810" w:rsidRDefault="004404AB" w:rsidP="00CA2382">
            <w:pPr>
              <w:spacing w:after="0" w:line="240" w:lineRule="auto"/>
              <w:jc w:val="center"/>
              <w:rPr>
                <w:rFonts w:ascii="Times New Roman" w:hAnsi="Times New Roman" w:cs="Times New Roman"/>
                <w:lang w:val="sr-Latn-CS" w:eastAsia="sr-Latn-CS"/>
              </w:rPr>
            </w:pPr>
            <w:r w:rsidRPr="00A30810">
              <w:rPr>
                <w:rFonts w:ascii="Times New Roman" w:hAnsi="Times New Roman" w:cs="Times New Roman"/>
                <w:lang w:val="sr-Latn-CS" w:eastAsia="sr-Latn-CS"/>
              </w:rPr>
              <w:t xml:space="preserve">na </w:t>
            </w:r>
          </w:p>
          <w:p w:rsidR="004404AB" w:rsidRPr="00A30810" w:rsidRDefault="004404AB" w:rsidP="00CA2382">
            <w:pPr>
              <w:spacing w:after="0" w:line="240" w:lineRule="auto"/>
              <w:rPr>
                <w:rFonts w:ascii="Times New Roman" w:hAnsi="Times New Roman" w:cs="Times New Roman"/>
                <w:lang w:val="sr-Latn-CS" w:eastAsia="sr-Latn-CS"/>
              </w:rPr>
            </w:pPr>
            <w:r w:rsidRPr="00A30810">
              <w:rPr>
                <w:rFonts w:ascii="Times New Roman" w:hAnsi="Times New Roman" w:cs="Times New Roman"/>
                <w:lang w:val="sr-Latn-CS" w:eastAsia="sr-Latn-CS"/>
              </w:rPr>
              <w:t>mjesečnom</w:t>
            </w:r>
          </w:p>
          <w:p w:rsidR="004404AB" w:rsidRPr="00A30810" w:rsidRDefault="004404AB" w:rsidP="00CA2382">
            <w:pPr>
              <w:spacing w:after="0" w:line="240" w:lineRule="auto"/>
              <w:jc w:val="center"/>
              <w:rPr>
                <w:rFonts w:ascii="Times New Roman" w:hAnsi="Times New Roman" w:cs="Times New Roman"/>
                <w:lang w:val="sr-Latn-CS" w:eastAsia="sr-Latn-CS"/>
              </w:rPr>
            </w:pPr>
            <w:r w:rsidRPr="00A30810">
              <w:rPr>
                <w:rFonts w:ascii="Times New Roman" w:hAnsi="Times New Roman" w:cs="Times New Roman"/>
                <w:lang w:val="sr-Latn-CS" w:eastAsia="sr-Latn-CS"/>
              </w:rPr>
              <w:t xml:space="preserve">nivou/ </w:t>
            </w:r>
          </w:p>
          <w:p w:rsidR="004404AB" w:rsidRPr="00A30810" w:rsidRDefault="004404AB" w:rsidP="00CA2382">
            <w:pPr>
              <w:spacing w:after="0" w:line="240" w:lineRule="auto"/>
              <w:jc w:val="center"/>
              <w:rPr>
                <w:rFonts w:ascii="Times New Roman" w:hAnsi="Times New Roman" w:cs="Times New Roman"/>
                <w:lang w:val="sr-Latn-CS" w:eastAsia="sr-Latn-CS"/>
              </w:rPr>
            </w:pPr>
          </w:p>
          <w:p w:rsidR="004404AB" w:rsidRPr="00A30810" w:rsidRDefault="004404AB" w:rsidP="00CA2382">
            <w:pPr>
              <w:spacing w:after="0" w:line="240" w:lineRule="auto"/>
              <w:jc w:val="center"/>
              <w:rPr>
                <w:rFonts w:ascii="Times New Roman" w:hAnsi="Times New Roman" w:cs="Times New Roman"/>
                <w:lang w:val="sr-Latn-CS" w:eastAsia="sr-Latn-CS"/>
              </w:rPr>
            </w:pPr>
            <w:r w:rsidRPr="00A30810">
              <w:rPr>
                <w:rFonts w:ascii="Times New Roman" w:hAnsi="Times New Roman" w:cs="Times New Roman"/>
                <w:lang w:val="sr-Latn-CS" w:eastAsia="sr-Latn-CS"/>
              </w:rPr>
              <w:t xml:space="preserve">Premija </w:t>
            </w:r>
          </w:p>
          <w:p w:rsidR="004404AB" w:rsidRDefault="004404AB" w:rsidP="00CA2382">
            <w:pPr>
              <w:spacing w:after="0" w:line="240" w:lineRule="auto"/>
              <w:jc w:val="center"/>
              <w:rPr>
                <w:rFonts w:ascii="Times New Roman" w:hAnsi="Times New Roman" w:cs="Times New Roman"/>
              </w:rPr>
            </w:pPr>
            <w:r w:rsidRPr="00A30810">
              <w:rPr>
                <w:rFonts w:ascii="Times New Roman" w:hAnsi="Times New Roman" w:cs="Times New Roman"/>
              </w:rPr>
              <w:t>za 245 zaposlen</w:t>
            </w:r>
            <w:r w:rsidRPr="00957FB4">
              <w:rPr>
                <w:rFonts w:ascii="Times New Roman" w:hAnsi="Times New Roman" w:cs="Times New Roman"/>
              </w:rPr>
              <w:t>og</w:t>
            </w:r>
          </w:p>
          <w:p w:rsidR="004404AB" w:rsidRPr="00A30810" w:rsidRDefault="004404AB" w:rsidP="00CA2382">
            <w:pPr>
              <w:spacing w:after="0" w:line="240" w:lineRule="auto"/>
              <w:rPr>
                <w:rFonts w:ascii="Times New Roman" w:hAnsi="Times New Roman" w:cs="Times New Roman"/>
                <w:lang w:val="sr-Latn-CS" w:eastAsia="sr-Latn-CS"/>
              </w:rPr>
            </w:pPr>
            <w:r>
              <w:rPr>
                <w:rFonts w:ascii="Times New Roman" w:hAnsi="Times New Roman" w:cs="Times New Roman"/>
                <w:sz w:val="24"/>
                <w:szCs w:val="24"/>
                <w:lang w:val="sr-Latn-CS" w:eastAsia="sr-Latn-CS"/>
              </w:rPr>
              <w:t xml:space="preserve">       </w:t>
            </w:r>
            <w:r w:rsidRPr="00A30810">
              <w:rPr>
                <w:rFonts w:ascii="Times New Roman" w:hAnsi="Times New Roman" w:cs="Times New Roman"/>
                <w:lang w:val="sr-Latn-CS" w:eastAsia="sr-Latn-CS"/>
              </w:rPr>
              <w:t xml:space="preserve">za </w:t>
            </w:r>
          </w:p>
          <w:p w:rsidR="004404AB" w:rsidRPr="00A30810" w:rsidRDefault="004404AB" w:rsidP="00CA2382">
            <w:pPr>
              <w:spacing w:after="0" w:line="240" w:lineRule="auto"/>
              <w:jc w:val="center"/>
              <w:rPr>
                <w:rFonts w:ascii="Times New Roman" w:hAnsi="Times New Roman" w:cs="Times New Roman"/>
                <w:lang w:val="sr-Latn-CS" w:eastAsia="sr-Latn-CS"/>
              </w:rPr>
            </w:pPr>
            <w:r w:rsidRPr="00A30810">
              <w:rPr>
                <w:rFonts w:ascii="Times New Roman" w:hAnsi="Times New Roman" w:cs="Times New Roman"/>
                <w:lang w:val="sr-Latn-CS" w:eastAsia="sr-Latn-CS"/>
              </w:rPr>
              <w:t>12 mjesci</w:t>
            </w:r>
          </w:p>
          <w:p w:rsidR="004404AB" w:rsidRPr="00957FB4" w:rsidRDefault="004404AB" w:rsidP="00CA2382">
            <w:pPr>
              <w:spacing w:after="0" w:line="240" w:lineRule="auto"/>
              <w:jc w:val="center"/>
              <w:rPr>
                <w:rFonts w:ascii="Times New Roman" w:hAnsi="Times New Roman" w:cs="Times New Roman"/>
                <w:sz w:val="24"/>
                <w:szCs w:val="24"/>
                <w:lang w:val="sr-Latn-CS" w:eastAsia="sr-Latn-CS"/>
              </w:rPr>
            </w:pPr>
          </w:p>
        </w:tc>
        <w:tc>
          <w:tcPr>
            <w:tcW w:w="1130" w:type="dxa"/>
            <w:tcBorders>
              <w:top w:val="nil"/>
              <w:left w:val="single" w:sz="4" w:space="0" w:color="auto"/>
              <w:bottom w:val="single" w:sz="8" w:space="0" w:color="auto"/>
              <w:right w:val="single" w:sz="8" w:space="0" w:color="auto"/>
            </w:tcBorders>
            <w:vAlign w:val="center"/>
          </w:tcPr>
          <w:p w:rsidR="004404AB" w:rsidRPr="00957FB4" w:rsidRDefault="004404AB" w:rsidP="00CA2382">
            <w:pPr>
              <w:spacing w:after="0" w:line="240" w:lineRule="auto"/>
              <w:jc w:val="center"/>
              <w:rPr>
                <w:rFonts w:ascii="Times New Roman" w:hAnsi="Times New Roman" w:cs="Times New Roman"/>
                <w:sz w:val="24"/>
                <w:szCs w:val="24"/>
                <w:lang w:val="sr-Latn-CS" w:eastAsia="sr-Latn-CS"/>
              </w:rPr>
            </w:pPr>
            <w:r w:rsidRPr="00957FB4">
              <w:rPr>
                <w:rFonts w:ascii="Times New Roman" w:hAnsi="Times New Roman" w:cs="Times New Roman"/>
                <w:sz w:val="24"/>
                <w:szCs w:val="24"/>
                <w:lang w:val="sr-Latn-CS" w:eastAsia="sr-Latn-CS"/>
              </w:rPr>
              <w:t>245</w:t>
            </w:r>
          </w:p>
        </w:tc>
      </w:tr>
    </w:tbl>
    <w:p w:rsidR="004404AB" w:rsidRPr="00957FB4" w:rsidRDefault="004404AB" w:rsidP="004404AB">
      <w:pPr>
        <w:spacing w:after="0" w:line="240" w:lineRule="auto"/>
        <w:jc w:val="both"/>
        <w:rPr>
          <w:rFonts w:ascii="Times New Roman" w:hAnsi="Times New Roman" w:cs="Times New Roman"/>
          <w:b/>
          <w:sz w:val="24"/>
          <w:szCs w:val="24"/>
        </w:rPr>
      </w:pPr>
    </w:p>
    <w:p w:rsidR="004404AB" w:rsidRPr="00957FB4" w:rsidRDefault="004404AB" w:rsidP="004404AB">
      <w:pPr>
        <w:jc w:val="both"/>
        <w:rPr>
          <w:rFonts w:ascii="Times New Roman" w:hAnsi="Times New Roman" w:cs="Times New Roman"/>
          <w:sz w:val="24"/>
          <w:szCs w:val="24"/>
          <w:lang w:val="da-DK"/>
        </w:rPr>
      </w:pPr>
      <w:r w:rsidRPr="00957FB4">
        <w:rPr>
          <w:rFonts w:ascii="Times New Roman" w:hAnsi="Times New Roman" w:cs="Times New Roman"/>
          <w:sz w:val="24"/>
          <w:szCs w:val="24"/>
          <w:lang w:val="da-DK"/>
        </w:rPr>
        <w:t>-U Opštini Bar je ukupno 245 zaposlenih, od kojih 200 službenika radi u administraciji a 45 je zaposleno u Službi zaštite na riskantnim poslovima – vatrogasci.</w:t>
      </w:r>
    </w:p>
    <w:p w:rsidR="004404AB" w:rsidRPr="00957FB4" w:rsidRDefault="004404AB" w:rsidP="004404AB">
      <w:pPr>
        <w:jc w:val="both"/>
        <w:rPr>
          <w:rFonts w:ascii="Times New Roman" w:hAnsi="Times New Roman" w:cs="Times New Roman"/>
          <w:b/>
          <w:sz w:val="24"/>
          <w:szCs w:val="24"/>
        </w:rPr>
      </w:pPr>
      <w:r w:rsidRPr="00957FB4">
        <w:rPr>
          <w:rFonts w:ascii="Times New Roman" w:hAnsi="Times New Roman" w:cs="Times New Roman"/>
          <w:b/>
          <w:sz w:val="24"/>
          <w:szCs w:val="24"/>
        </w:rPr>
        <w:t xml:space="preserve">Ponuđač je dužan dostaviti posebnu Izjavu kojom se izjašnjava o prihvatanju sljedećih zahtjeva Naručioca (izjava mora biti potpisana </w:t>
      </w:r>
      <w:proofErr w:type="gramStart"/>
      <w:r w:rsidRPr="00957FB4">
        <w:rPr>
          <w:rFonts w:ascii="Times New Roman" w:hAnsi="Times New Roman" w:cs="Times New Roman"/>
          <w:b/>
          <w:sz w:val="24"/>
          <w:szCs w:val="24"/>
        </w:rPr>
        <w:t>od</w:t>
      </w:r>
      <w:proofErr w:type="gramEnd"/>
      <w:r w:rsidRPr="00957FB4">
        <w:rPr>
          <w:rFonts w:ascii="Times New Roman" w:hAnsi="Times New Roman" w:cs="Times New Roman"/>
          <w:b/>
          <w:sz w:val="24"/>
          <w:szCs w:val="24"/>
        </w:rPr>
        <w:t xml:space="preserve"> strane ovlašćenog lica ponuđača i pečatirana pečatom ponuđaća):</w:t>
      </w:r>
    </w:p>
    <w:p w:rsidR="004404AB" w:rsidRPr="00957FB4" w:rsidRDefault="004404AB" w:rsidP="004404AB">
      <w:pPr>
        <w:pStyle w:val="ListParagraph"/>
        <w:numPr>
          <w:ilvl w:val="0"/>
          <w:numId w:val="33"/>
        </w:numPr>
        <w:spacing w:after="0" w:line="240" w:lineRule="auto"/>
        <w:jc w:val="both"/>
        <w:rPr>
          <w:rFonts w:ascii="Times New Roman" w:hAnsi="Times New Roman" w:cs="Times New Roman"/>
          <w:sz w:val="26"/>
          <w:szCs w:val="26"/>
        </w:rPr>
      </w:pPr>
      <w:bookmarkStart w:id="15" w:name="_Hlk530092713"/>
      <w:r w:rsidRPr="00957FB4">
        <w:rPr>
          <w:rFonts w:ascii="Times New Roman" w:hAnsi="Times New Roman" w:cs="Times New Roman"/>
          <w:sz w:val="24"/>
          <w:szCs w:val="24"/>
        </w:rPr>
        <w:t>Kolektivnim-kombinovanim osiguranjem</w:t>
      </w:r>
      <w:r w:rsidRPr="00957FB4">
        <w:rPr>
          <w:rFonts w:ascii="Times New Roman" w:hAnsi="Times New Roman" w:cs="Times New Roman"/>
          <w:noProof/>
          <w:sz w:val="24"/>
          <w:szCs w:val="24"/>
          <w:lang w:val="sl-SI" w:eastAsia="zh-TW"/>
        </w:rPr>
        <w:t xml:space="preserve"> zaposlenih lica</w:t>
      </w:r>
      <w:r w:rsidRPr="00957FB4">
        <w:rPr>
          <w:rFonts w:ascii="Times New Roman" w:hAnsi="Times New Roman" w:cs="Times New Roman"/>
          <w:sz w:val="24"/>
          <w:szCs w:val="24"/>
        </w:rPr>
        <w:t xml:space="preserve"> od posledica nesrećnog slučaja (nezgode)  obuhvaćeni su svi zaposleni prema kadrovskoj evidenciji 24 časa bez vremenskog ograničenja svuda i na svakom mjestu (pri obavljanju i van obavljanja redovnog zanimanja), dakle u svako vrijeme i na svakom mjestu.</w:t>
      </w:r>
    </w:p>
    <w:p w:rsidR="004404AB" w:rsidRPr="00957FB4" w:rsidRDefault="004404AB" w:rsidP="004404AB">
      <w:pPr>
        <w:pStyle w:val="ListParagraph"/>
        <w:numPr>
          <w:ilvl w:val="0"/>
          <w:numId w:val="33"/>
        </w:numPr>
        <w:jc w:val="both"/>
        <w:rPr>
          <w:rFonts w:ascii="Times New Roman" w:hAnsi="Times New Roman" w:cs="Times New Roman"/>
          <w:sz w:val="24"/>
          <w:szCs w:val="24"/>
        </w:rPr>
      </w:pPr>
      <w:r w:rsidRPr="00957FB4">
        <w:rPr>
          <w:rFonts w:ascii="Times New Roman" w:hAnsi="Times New Roman" w:cs="Times New Roman"/>
          <w:sz w:val="24"/>
          <w:szCs w:val="24"/>
        </w:rPr>
        <w:lastRenderedPageBreak/>
        <w:t>Ukupan broj zaposlenih prema kadrovskoj evidenciji, u trenutku objavljivanja tenderske dokumentacije je 245.</w:t>
      </w:r>
    </w:p>
    <w:p w:rsidR="004404AB" w:rsidRPr="00957FB4" w:rsidRDefault="004404AB" w:rsidP="004404AB">
      <w:pPr>
        <w:pStyle w:val="ListParagraph"/>
        <w:numPr>
          <w:ilvl w:val="0"/>
          <w:numId w:val="33"/>
        </w:numPr>
        <w:jc w:val="both"/>
        <w:rPr>
          <w:rFonts w:ascii="Times New Roman" w:hAnsi="Times New Roman" w:cs="Times New Roman"/>
          <w:sz w:val="24"/>
          <w:szCs w:val="24"/>
        </w:rPr>
      </w:pPr>
      <w:r w:rsidRPr="00957FB4">
        <w:rPr>
          <w:rFonts w:ascii="Times New Roman" w:hAnsi="Times New Roman" w:cs="Times New Roman"/>
          <w:sz w:val="24"/>
          <w:szCs w:val="24"/>
        </w:rPr>
        <w:t>Kolektivno-kombinovano osiguranje</w:t>
      </w:r>
      <w:r w:rsidRPr="00957FB4">
        <w:rPr>
          <w:rFonts w:ascii="Times New Roman" w:hAnsi="Times New Roman" w:cs="Times New Roman"/>
          <w:noProof/>
          <w:sz w:val="24"/>
          <w:szCs w:val="24"/>
          <w:lang w:val="sl-SI" w:eastAsia="zh-TW"/>
        </w:rPr>
        <w:t xml:space="preserve"> zaposlenih lica</w:t>
      </w:r>
      <w:r w:rsidRPr="00957FB4">
        <w:rPr>
          <w:rFonts w:ascii="Times New Roman" w:hAnsi="Times New Roman" w:cs="Times New Roman"/>
          <w:sz w:val="24"/>
          <w:szCs w:val="24"/>
        </w:rPr>
        <w:t xml:space="preserve"> od posledica nesrećnog slučaja (nezgode)  zaključiće se na bazi kadrovske evidencije, tj. bez  naznačenja imena osiguranika. Svaki novozaposleni radnik  smatra se osiguranim danom početka ugovora o radu ili ugovora o privremenim i povremenim poslovima sa poslodavcem. Ponuđač prihvata da je ukupna cijena ponuđena za traženo pokriće ukupna –fiksna cijena koju Naručilac treba da plati a bez obaveze da o stvarnom stanju broja zaposlenih, tj. potencijalnim promjenama broja zaposlenih tokom perioda osiguranja, obavještava ponudjača.  </w:t>
      </w:r>
    </w:p>
    <w:bookmarkEnd w:id="15"/>
    <w:p w:rsidR="004404AB" w:rsidRPr="00957FB4" w:rsidRDefault="004404AB" w:rsidP="004404AB">
      <w:pPr>
        <w:pStyle w:val="ListParagraph"/>
        <w:numPr>
          <w:ilvl w:val="0"/>
          <w:numId w:val="33"/>
        </w:numPr>
        <w:jc w:val="both"/>
        <w:rPr>
          <w:rFonts w:ascii="Times New Roman" w:hAnsi="Times New Roman" w:cs="Times New Roman"/>
          <w:sz w:val="24"/>
          <w:szCs w:val="24"/>
        </w:rPr>
      </w:pPr>
      <w:r w:rsidRPr="00957FB4">
        <w:rPr>
          <w:rFonts w:ascii="Times New Roman" w:hAnsi="Times New Roman" w:cs="Times New Roman"/>
          <w:sz w:val="24"/>
          <w:szCs w:val="24"/>
        </w:rPr>
        <w:t>Prilikom određivanja trajnog gubitka opšte radne sposobnosti koristi se Tabela invaliditeta za određivanje trajnog gubitka opšte radne sposobnosti usljed nesrećnog slučaja sa procentima za isplatu osigurane sume koja je data.</w:t>
      </w:r>
    </w:p>
    <w:p w:rsidR="004404AB" w:rsidRPr="00957FB4" w:rsidRDefault="004404AB" w:rsidP="004404AB">
      <w:pPr>
        <w:pStyle w:val="ListParagraph"/>
        <w:numPr>
          <w:ilvl w:val="0"/>
          <w:numId w:val="33"/>
        </w:numPr>
        <w:spacing w:after="0" w:line="240" w:lineRule="auto"/>
        <w:contextualSpacing/>
        <w:jc w:val="both"/>
        <w:rPr>
          <w:rFonts w:ascii="Times New Roman" w:hAnsi="Times New Roman" w:cs="Times New Roman"/>
          <w:sz w:val="24"/>
          <w:szCs w:val="24"/>
          <w:lang w:val="en-US"/>
        </w:rPr>
      </w:pPr>
      <w:r w:rsidRPr="00957FB4">
        <w:rPr>
          <w:rFonts w:ascii="Times New Roman" w:hAnsi="Times New Roman" w:cs="Times New Roman"/>
          <w:sz w:val="24"/>
          <w:szCs w:val="24"/>
        </w:rPr>
        <w:t xml:space="preserve">Ne priznaju se isključenja za osigurana lica na bolovanju, odnosno osiguranjem su obuhvaćena i lica koja se nalaze na bolovanju. </w:t>
      </w:r>
    </w:p>
    <w:p w:rsidR="004404AB" w:rsidRPr="00957FB4" w:rsidRDefault="004404AB" w:rsidP="004404AB">
      <w:pPr>
        <w:pStyle w:val="ListParagraph"/>
        <w:numPr>
          <w:ilvl w:val="0"/>
          <w:numId w:val="33"/>
        </w:numPr>
        <w:jc w:val="both"/>
        <w:rPr>
          <w:rFonts w:ascii="Times New Roman" w:hAnsi="Times New Roman" w:cs="Times New Roman"/>
          <w:sz w:val="24"/>
          <w:szCs w:val="24"/>
        </w:rPr>
      </w:pPr>
      <w:r w:rsidRPr="00957FB4">
        <w:rPr>
          <w:rFonts w:ascii="Times New Roman" w:hAnsi="Times New Roman" w:cs="Times New Roman"/>
          <w:sz w:val="24"/>
          <w:szCs w:val="24"/>
        </w:rPr>
        <w:t>Odredbe o karenci-pričeknom periodu se ne primjenjuju ni kod jednog traženog rizika.</w:t>
      </w:r>
    </w:p>
    <w:p w:rsidR="004404AB" w:rsidRPr="00957FB4" w:rsidRDefault="004404AB" w:rsidP="004404AB">
      <w:pPr>
        <w:pStyle w:val="ListParagraph"/>
        <w:numPr>
          <w:ilvl w:val="0"/>
          <w:numId w:val="33"/>
        </w:numPr>
        <w:spacing w:after="0" w:line="240" w:lineRule="auto"/>
        <w:rPr>
          <w:rFonts w:ascii="Times New Roman" w:eastAsia="Times New Roman" w:hAnsi="Times New Roman" w:cs="Times New Roman"/>
          <w:color w:val="000000"/>
          <w:sz w:val="24"/>
          <w:szCs w:val="24"/>
        </w:rPr>
      </w:pPr>
      <w:r w:rsidRPr="00957FB4">
        <w:rPr>
          <w:rFonts w:ascii="Times New Roman" w:eastAsia="Times New Roman" w:hAnsi="Times New Roman" w:cs="Times New Roman"/>
          <w:color w:val="000000"/>
          <w:sz w:val="24"/>
          <w:szCs w:val="24"/>
        </w:rPr>
        <w:t>Osiguravač prihvata plaćanje premije osiguranja nakon zaključenja ugovora o osiguranju, u skladu sa Čl. 1010 stav 2. stav 3 i stav 4. Zakona o obligacionim odnosima ("Sl. list Crne Gore", br. 47/08 od 07.08.2008, 04/11 od 18.01.2011)</w:t>
      </w:r>
    </w:p>
    <w:p w:rsidR="004404AB" w:rsidRPr="00957FB4" w:rsidRDefault="004404AB" w:rsidP="004404AB">
      <w:pPr>
        <w:pStyle w:val="ListParagraph"/>
        <w:numPr>
          <w:ilvl w:val="0"/>
          <w:numId w:val="33"/>
        </w:numPr>
        <w:spacing w:after="0" w:line="240" w:lineRule="auto"/>
        <w:jc w:val="both"/>
        <w:rPr>
          <w:rFonts w:ascii="Times New Roman" w:hAnsi="Times New Roman" w:cs="Times New Roman"/>
          <w:sz w:val="24"/>
          <w:szCs w:val="24"/>
        </w:rPr>
      </w:pPr>
      <w:r w:rsidRPr="00957FB4">
        <w:rPr>
          <w:rFonts w:ascii="Times New Roman" w:hAnsi="Times New Roman" w:cs="Times New Roman"/>
          <w:color w:val="000000"/>
          <w:sz w:val="24"/>
          <w:szCs w:val="24"/>
        </w:rPr>
        <w:t xml:space="preserve"> Osiguravač neće primjenjivati isključenja ili ograničenja pokrića usled toga što se osiguranik bavi rizičnim i opasnim aktivnostima ili sportovima, kao što su: lov, akrobacije, ronjenje, jedriličarstvo, speleologija, planinarenje, rukovanje pirotehničkim sredstvima, vatrometom, municijom i eksplozivima, padobranstvo, skijaški skokovi, vožnja bobom, akrobatsko skijanje, bandži džamping, auto ili moto trke i sl. od strane osiguranog lica;</w:t>
      </w:r>
    </w:p>
    <w:p w:rsidR="004404AB" w:rsidRPr="00957FB4" w:rsidRDefault="004404AB" w:rsidP="004404AB">
      <w:pPr>
        <w:pStyle w:val="ListParagraph"/>
        <w:numPr>
          <w:ilvl w:val="0"/>
          <w:numId w:val="33"/>
        </w:numPr>
        <w:spacing w:after="0" w:line="240" w:lineRule="auto"/>
        <w:jc w:val="both"/>
        <w:rPr>
          <w:rFonts w:ascii="Times New Roman" w:eastAsiaTheme="minorHAnsi" w:hAnsi="Times New Roman" w:cs="Times New Roman"/>
          <w:sz w:val="24"/>
          <w:szCs w:val="24"/>
        </w:rPr>
      </w:pPr>
      <w:r w:rsidRPr="00957FB4">
        <w:rPr>
          <w:rFonts w:ascii="Times New Roman" w:eastAsiaTheme="minorHAnsi" w:hAnsi="Times New Roman" w:cs="Times New Roman"/>
          <w:sz w:val="24"/>
          <w:szCs w:val="24"/>
        </w:rPr>
        <w:t xml:space="preserve">Izabrani Ponudjac je duzan da dostavlja  naručiocu pregled šteta po predmetnim rizicima sa naznačenim pojedinačnim isplaćenim iznosima, kao i ukupni isplaćeni iznos po osnovu šteta na polugodišnjem nivou i godišnjem nivou, na sledeći način: </w:t>
      </w:r>
      <w:r w:rsidRPr="00957FB4">
        <w:rPr>
          <w:rFonts w:ascii="Times New Roman" w:eastAsia="Times New Roman" w:hAnsi="Times New Roman" w:cs="Times New Roman"/>
          <w:sz w:val="24"/>
          <w:szCs w:val="24"/>
          <w:lang w:val="sl-SI"/>
        </w:rPr>
        <w:t>datum i mjesto nastanka štete, uzrok i iznos štete, kao i podatak o ukupnim vrijednosnim iznosima šteta za navedeni period.</w:t>
      </w:r>
      <w:r w:rsidRPr="00957FB4">
        <w:rPr>
          <w:rFonts w:ascii="Times New Roman" w:eastAsiaTheme="minorHAnsi" w:hAnsi="Times New Roman" w:cs="Times New Roman"/>
          <w:sz w:val="24"/>
          <w:szCs w:val="24"/>
        </w:rPr>
        <w:t>Izvod iz evidencije se dostavlja Naručiocu putem sredstva komunikacije koje je kompatibilno i korišćeno od strane  Naručioca, i ne sprečava Naručioca da zahtijeva i dobije ažurne podatke od izvršioca bilo kog drugog datuma</w:t>
      </w:r>
    </w:p>
    <w:p w:rsidR="004404AB" w:rsidRPr="00957FB4" w:rsidRDefault="004404AB" w:rsidP="004404AB">
      <w:pPr>
        <w:pStyle w:val="ListParagraph"/>
        <w:numPr>
          <w:ilvl w:val="0"/>
          <w:numId w:val="33"/>
        </w:numPr>
        <w:jc w:val="both"/>
        <w:rPr>
          <w:rFonts w:ascii="Times New Roman" w:hAnsi="Times New Roman" w:cs="Times New Roman"/>
          <w:sz w:val="24"/>
          <w:szCs w:val="24"/>
        </w:rPr>
      </w:pPr>
      <w:r w:rsidRPr="00957FB4">
        <w:rPr>
          <w:rFonts w:ascii="Times New Roman" w:hAnsi="Times New Roman" w:cs="Times New Roman"/>
          <w:sz w:val="24"/>
          <w:szCs w:val="24"/>
        </w:rPr>
        <w:t>Ponuđač je dužan da dostavi Opšte uslove i Posebne uslove za Kolektivno kombinovano osiguranje zaposlenih lica od posledica nesrećnog slučaja (nezgode).</w:t>
      </w:r>
    </w:p>
    <w:p w:rsidR="004404AB" w:rsidRPr="00957FB4" w:rsidRDefault="004404AB" w:rsidP="004404AB">
      <w:pPr>
        <w:pStyle w:val="ListParagraph"/>
        <w:numPr>
          <w:ilvl w:val="0"/>
          <w:numId w:val="33"/>
        </w:numPr>
        <w:spacing w:after="0" w:line="240" w:lineRule="auto"/>
        <w:jc w:val="both"/>
        <w:rPr>
          <w:rFonts w:ascii="Times New Roman" w:hAnsi="Times New Roman" w:cs="Times New Roman"/>
          <w:sz w:val="24"/>
          <w:szCs w:val="24"/>
        </w:rPr>
      </w:pPr>
      <w:r w:rsidRPr="00957FB4">
        <w:rPr>
          <w:rFonts w:ascii="Times New Roman" w:hAnsi="Times New Roman" w:cs="Times New Roman"/>
          <w:sz w:val="24"/>
          <w:szCs w:val="24"/>
        </w:rPr>
        <w:t>Pod nesrećnim slučajem podrazumijevaju se najmanje navedeni nesrećni slučajevi („najmanje“ znači da ponuđač garantuje pokriće navedenih karakteristika ili u uslovima osiguranja ili će se obavezati da prihvati takvu obavezu kroz ugovor o osiguranju ili kroz samu polisu osiguranja) .</w:t>
      </w:r>
    </w:p>
    <w:p w:rsidR="004404AB" w:rsidRPr="00957FB4" w:rsidRDefault="004404AB" w:rsidP="004404AB">
      <w:pPr>
        <w:pStyle w:val="ListParagraph"/>
        <w:jc w:val="both"/>
        <w:rPr>
          <w:rFonts w:ascii="Times New Roman" w:hAnsi="Times New Roman" w:cs="Times New Roman"/>
          <w:sz w:val="24"/>
          <w:szCs w:val="24"/>
        </w:rPr>
      </w:pPr>
    </w:p>
    <w:p w:rsidR="004404AB" w:rsidRPr="00957FB4" w:rsidRDefault="004404AB" w:rsidP="004404AB">
      <w:pPr>
        <w:spacing w:after="0" w:line="240" w:lineRule="auto"/>
        <w:ind w:left="630" w:hanging="252"/>
        <w:jc w:val="both"/>
        <w:rPr>
          <w:rFonts w:ascii="Times New Roman" w:hAnsi="Times New Roman" w:cs="Times New Roman"/>
          <w:sz w:val="26"/>
          <w:szCs w:val="26"/>
          <w:lang w:val="sr-Latn-CS"/>
        </w:rPr>
      </w:pPr>
    </w:p>
    <w:p w:rsidR="004404AB" w:rsidRPr="00957FB4" w:rsidRDefault="004404AB" w:rsidP="004404AB">
      <w:pPr>
        <w:spacing w:after="0" w:line="240" w:lineRule="auto"/>
        <w:ind w:left="630" w:hanging="252"/>
        <w:jc w:val="both"/>
        <w:rPr>
          <w:rFonts w:ascii="Times New Roman" w:hAnsi="Times New Roman" w:cs="Times New Roman"/>
          <w:sz w:val="26"/>
          <w:szCs w:val="26"/>
          <w:lang w:val="sr-Latn-CS"/>
        </w:rPr>
      </w:pPr>
    </w:p>
    <w:p w:rsidR="004404AB" w:rsidRPr="00957FB4" w:rsidRDefault="004404AB" w:rsidP="004404AB">
      <w:pPr>
        <w:spacing w:after="0" w:line="240" w:lineRule="auto"/>
        <w:ind w:left="630" w:hanging="252"/>
        <w:jc w:val="both"/>
        <w:rPr>
          <w:rFonts w:ascii="Times New Roman" w:hAnsi="Times New Roman" w:cs="Times New Roman"/>
          <w:b/>
          <w:sz w:val="26"/>
          <w:szCs w:val="26"/>
          <w:lang w:val="sr-Latn-CS"/>
        </w:rPr>
      </w:pPr>
    </w:p>
    <w:p w:rsidR="004404AB" w:rsidRPr="00957FB4" w:rsidRDefault="004404AB" w:rsidP="004404AB">
      <w:pPr>
        <w:spacing w:after="0" w:line="240" w:lineRule="auto"/>
        <w:ind w:left="630" w:hanging="252"/>
        <w:jc w:val="both"/>
        <w:rPr>
          <w:rFonts w:ascii="Times New Roman" w:hAnsi="Times New Roman" w:cs="Times New Roman"/>
          <w:sz w:val="26"/>
          <w:szCs w:val="26"/>
          <w:lang w:val="sr-Latn-CS"/>
        </w:rPr>
      </w:pPr>
    </w:p>
    <w:p w:rsidR="004404AB" w:rsidRPr="00957FB4" w:rsidRDefault="004404AB" w:rsidP="004404AB">
      <w:pPr>
        <w:jc w:val="both"/>
        <w:rPr>
          <w:rFonts w:ascii="Times New Roman" w:hAnsi="Times New Roman" w:cs="Times New Roman"/>
          <w:sz w:val="24"/>
          <w:szCs w:val="24"/>
          <w:lang w:val="da-DK"/>
        </w:rPr>
      </w:pPr>
    </w:p>
    <w:tbl>
      <w:tblPr>
        <w:tblW w:w="9839" w:type="dxa"/>
        <w:tblInd w:w="-176" w:type="dxa"/>
        <w:tblLook w:val="04A0"/>
      </w:tblPr>
      <w:tblGrid>
        <w:gridCol w:w="568"/>
        <w:gridCol w:w="9271"/>
      </w:tblGrid>
      <w:tr w:rsidR="004404AB" w:rsidRPr="00957FB4" w:rsidTr="00CA2382">
        <w:tc>
          <w:tcPr>
            <w:tcW w:w="568" w:type="dxa"/>
          </w:tcPr>
          <w:p w:rsidR="004404AB" w:rsidRPr="00957FB4" w:rsidRDefault="004404AB" w:rsidP="00CA2382">
            <w:pPr>
              <w:ind w:right="-24"/>
              <w:rPr>
                <w:rFonts w:ascii="Times New Roman" w:hAnsi="Times New Roman" w:cs="Times New Roman"/>
                <w:b/>
              </w:rPr>
            </w:pPr>
          </w:p>
        </w:tc>
        <w:tc>
          <w:tcPr>
            <w:tcW w:w="9271" w:type="dxa"/>
          </w:tcPr>
          <w:p w:rsidR="004404AB" w:rsidRPr="00957FB4" w:rsidRDefault="004404AB" w:rsidP="00CA2382">
            <w:pPr>
              <w:rPr>
                <w:rFonts w:ascii="Times New Roman" w:hAnsi="Times New Roman" w:cs="Times New Roman"/>
                <w:b/>
              </w:rPr>
            </w:pPr>
            <w:r w:rsidRPr="00957FB4">
              <w:rPr>
                <w:rFonts w:ascii="Times New Roman" w:hAnsi="Times New Roman" w:cs="Times New Roman"/>
                <w:b/>
              </w:rPr>
              <w:t>Rizik</w:t>
            </w:r>
          </w:p>
        </w:tc>
      </w:tr>
      <w:tr w:rsidR="004404AB" w:rsidRPr="00957FB4" w:rsidTr="00CA2382">
        <w:tc>
          <w:tcPr>
            <w:tcW w:w="568"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1.</w:t>
            </w:r>
          </w:p>
        </w:tc>
        <w:tc>
          <w:tcPr>
            <w:tcW w:w="9271"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Gaženje</w:t>
            </w:r>
          </w:p>
        </w:tc>
      </w:tr>
      <w:tr w:rsidR="004404AB" w:rsidRPr="00957FB4" w:rsidTr="00CA2382">
        <w:tc>
          <w:tcPr>
            <w:tcW w:w="568"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2.</w:t>
            </w:r>
          </w:p>
        </w:tc>
        <w:tc>
          <w:tcPr>
            <w:tcW w:w="9271"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Sudar</w:t>
            </w:r>
          </w:p>
        </w:tc>
      </w:tr>
      <w:tr w:rsidR="004404AB" w:rsidRPr="00957FB4" w:rsidTr="00CA2382">
        <w:tc>
          <w:tcPr>
            <w:tcW w:w="568"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3.</w:t>
            </w:r>
          </w:p>
        </w:tc>
        <w:tc>
          <w:tcPr>
            <w:tcW w:w="9271" w:type="dxa"/>
          </w:tcPr>
          <w:p w:rsidR="004404AB" w:rsidRPr="00957FB4" w:rsidRDefault="004404AB" w:rsidP="00CA2382">
            <w:pPr>
              <w:rPr>
                <w:rFonts w:ascii="Times New Roman" w:hAnsi="Times New Roman" w:cs="Times New Roman"/>
                <w:lang w:val="it-IT"/>
              </w:rPr>
            </w:pPr>
            <w:r w:rsidRPr="00957FB4">
              <w:rPr>
                <w:rFonts w:ascii="Times New Roman" w:hAnsi="Times New Roman" w:cs="Times New Roman"/>
                <w:lang w:val="it-IT"/>
              </w:rPr>
              <w:t>Udar električne energije ili groma</w:t>
            </w:r>
          </w:p>
        </w:tc>
      </w:tr>
      <w:tr w:rsidR="004404AB" w:rsidRPr="00957FB4" w:rsidTr="00CA2382">
        <w:tc>
          <w:tcPr>
            <w:tcW w:w="568"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4.</w:t>
            </w:r>
          </w:p>
        </w:tc>
        <w:tc>
          <w:tcPr>
            <w:tcW w:w="9271"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Pad</w:t>
            </w:r>
          </w:p>
        </w:tc>
      </w:tr>
      <w:tr w:rsidR="004404AB" w:rsidRPr="00957FB4" w:rsidTr="00CA2382">
        <w:tc>
          <w:tcPr>
            <w:tcW w:w="568"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5.</w:t>
            </w:r>
          </w:p>
        </w:tc>
        <w:tc>
          <w:tcPr>
            <w:tcW w:w="9271"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Okliznuće</w:t>
            </w:r>
          </w:p>
        </w:tc>
      </w:tr>
      <w:tr w:rsidR="004404AB" w:rsidRPr="00957FB4" w:rsidTr="00CA2382">
        <w:tc>
          <w:tcPr>
            <w:tcW w:w="568"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6.</w:t>
            </w:r>
          </w:p>
        </w:tc>
        <w:tc>
          <w:tcPr>
            <w:tcW w:w="9271"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Survavanje</w:t>
            </w:r>
          </w:p>
        </w:tc>
      </w:tr>
      <w:tr w:rsidR="004404AB" w:rsidRPr="00957FB4" w:rsidTr="00CA2382">
        <w:tc>
          <w:tcPr>
            <w:tcW w:w="568"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7.</w:t>
            </w:r>
          </w:p>
        </w:tc>
        <w:tc>
          <w:tcPr>
            <w:tcW w:w="9271"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Ranjavanje oružjem ili raznim drugim predmetima ili eksplozivnim materijama</w:t>
            </w:r>
          </w:p>
        </w:tc>
      </w:tr>
      <w:tr w:rsidR="004404AB" w:rsidRPr="00957FB4" w:rsidTr="00CA2382">
        <w:tc>
          <w:tcPr>
            <w:tcW w:w="568"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8.</w:t>
            </w:r>
          </w:p>
        </w:tc>
        <w:tc>
          <w:tcPr>
            <w:tcW w:w="9271"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Ubadanje nekim predmetom</w:t>
            </w:r>
          </w:p>
        </w:tc>
      </w:tr>
      <w:tr w:rsidR="004404AB" w:rsidRPr="00957FB4" w:rsidTr="00CA2382">
        <w:tc>
          <w:tcPr>
            <w:tcW w:w="568"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9.</w:t>
            </w:r>
          </w:p>
        </w:tc>
        <w:tc>
          <w:tcPr>
            <w:tcW w:w="9271"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Ujed neke životinje</w:t>
            </w:r>
          </w:p>
        </w:tc>
      </w:tr>
      <w:tr w:rsidR="004404AB" w:rsidRPr="00957FB4" w:rsidTr="00CA2382">
        <w:tc>
          <w:tcPr>
            <w:tcW w:w="568"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10.</w:t>
            </w:r>
          </w:p>
        </w:tc>
        <w:tc>
          <w:tcPr>
            <w:tcW w:w="9271" w:type="dxa"/>
          </w:tcPr>
          <w:p w:rsidR="004404AB" w:rsidRPr="00957FB4" w:rsidRDefault="004404AB" w:rsidP="00CA2382">
            <w:pPr>
              <w:rPr>
                <w:rFonts w:ascii="Times New Roman" w:hAnsi="Times New Roman" w:cs="Times New Roman"/>
              </w:rPr>
            </w:pPr>
            <w:r w:rsidRPr="00957FB4">
              <w:rPr>
                <w:rFonts w:ascii="Times New Roman" w:hAnsi="Times New Roman" w:cs="Times New Roman"/>
                <w:color w:val="221E1F"/>
              </w:rPr>
              <w:t>Trovanje gutanjem otrova u hrani ili hemijskih sredstava</w:t>
            </w:r>
          </w:p>
        </w:tc>
      </w:tr>
      <w:tr w:rsidR="004404AB" w:rsidRPr="00957FB4" w:rsidTr="00CA2382">
        <w:tc>
          <w:tcPr>
            <w:tcW w:w="568"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11.</w:t>
            </w:r>
          </w:p>
        </w:tc>
        <w:tc>
          <w:tcPr>
            <w:tcW w:w="9271" w:type="dxa"/>
          </w:tcPr>
          <w:p w:rsidR="004404AB" w:rsidRPr="00957FB4" w:rsidRDefault="004404AB" w:rsidP="00CA2382">
            <w:pPr>
              <w:rPr>
                <w:rFonts w:ascii="Times New Roman" w:hAnsi="Times New Roman" w:cs="Times New Roman"/>
              </w:rPr>
            </w:pPr>
            <w:r w:rsidRPr="00957FB4">
              <w:rPr>
                <w:rFonts w:ascii="Times New Roman" w:hAnsi="Times New Roman" w:cs="Times New Roman"/>
                <w:color w:val="221E1F"/>
              </w:rPr>
              <w:t>Infekcija povrede prouzrokovane nesrećnim slučajem</w:t>
            </w:r>
          </w:p>
        </w:tc>
      </w:tr>
      <w:tr w:rsidR="004404AB" w:rsidRPr="00957FB4" w:rsidTr="00CA2382">
        <w:tc>
          <w:tcPr>
            <w:tcW w:w="568"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12.</w:t>
            </w:r>
          </w:p>
        </w:tc>
        <w:tc>
          <w:tcPr>
            <w:tcW w:w="9271"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T</w:t>
            </w:r>
            <w:r w:rsidRPr="00957FB4">
              <w:rPr>
                <w:rFonts w:ascii="Times New Roman" w:hAnsi="Times New Roman" w:cs="Times New Roman"/>
                <w:color w:val="221E1F"/>
              </w:rPr>
              <w:t>rovanje usljed udisanja gasova ili otrovnih para, izuzev profesional</w:t>
            </w:r>
            <w:r w:rsidRPr="00957FB4">
              <w:rPr>
                <w:rFonts w:ascii="Times New Roman" w:hAnsi="Times New Roman" w:cs="Times New Roman"/>
                <w:color w:val="221E1F"/>
              </w:rPr>
              <w:softHyphen/>
              <w:t>nih oboljenja;</w:t>
            </w:r>
          </w:p>
        </w:tc>
      </w:tr>
      <w:tr w:rsidR="004404AB" w:rsidRPr="00957FB4" w:rsidTr="00CA2382">
        <w:tc>
          <w:tcPr>
            <w:tcW w:w="568"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13.</w:t>
            </w:r>
          </w:p>
        </w:tc>
        <w:tc>
          <w:tcPr>
            <w:tcW w:w="9271" w:type="dxa"/>
          </w:tcPr>
          <w:p w:rsidR="004404AB" w:rsidRPr="00957FB4" w:rsidRDefault="004404AB" w:rsidP="00CA2382">
            <w:pPr>
              <w:rPr>
                <w:rFonts w:ascii="Times New Roman" w:hAnsi="Times New Roman" w:cs="Times New Roman"/>
                <w:lang w:val="it-IT"/>
              </w:rPr>
            </w:pPr>
            <w:r w:rsidRPr="00957FB4">
              <w:rPr>
                <w:rFonts w:ascii="Times New Roman" w:hAnsi="Times New Roman" w:cs="Times New Roman"/>
                <w:lang w:val="it-IT"/>
              </w:rPr>
              <w:t>O</w:t>
            </w:r>
            <w:r w:rsidRPr="00957FB4">
              <w:rPr>
                <w:rFonts w:ascii="Times New Roman" w:hAnsi="Times New Roman" w:cs="Times New Roman"/>
                <w:color w:val="221E1F"/>
                <w:lang w:val="it-IT"/>
              </w:rPr>
              <w:t>pekotine vatrom ili elektricitetom, vrućim predmetima, tečnostima ili parom, kisjelinama, lužinama i sl.</w:t>
            </w:r>
          </w:p>
        </w:tc>
      </w:tr>
      <w:tr w:rsidR="004404AB" w:rsidRPr="00957FB4" w:rsidTr="00CA2382">
        <w:tc>
          <w:tcPr>
            <w:tcW w:w="568"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14.</w:t>
            </w:r>
          </w:p>
        </w:tc>
        <w:tc>
          <w:tcPr>
            <w:tcW w:w="9271"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D</w:t>
            </w:r>
            <w:r w:rsidRPr="00957FB4">
              <w:rPr>
                <w:rFonts w:ascii="Times New Roman" w:hAnsi="Times New Roman" w:cs="Times New Roman"/>
                <w:color w:val="221E1F"/>
              </w:rPr>
              <w:t>avljenje ili utapanje</w:t>
            </w:r>
          </w:p>
        </w:tc>
      </w:tr>
      <w:tr w:rsidR="004404AB" w:rsidRPr="00957FB4" w:rsidTr="00CA2382">
        <w:tc>
          <w:tcPr>
            <w:tcW w:w="568"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15.</w:t>
            </w:r>
          </w:p>
        </w:tc>
        <w:tc>
          <w:tcPr>
            <w:tcW w:w="9271"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U</w:t>
            </w:r>
            <w:r w:rsidRPr="00957FB4">
              <w:rPr>
                <w:rFonts w:ascii="Times New Roman" w:hAnsi="Times New Roman" w:cs="Times New Roman"/>
                <w:color w:val="221E1F"/>
              </w:rPr>
              <w:t>bod insekta, izuzev ako je takvim ubodom prouzrokovana neka in</w:t>
            </w:r>
            <w:r w:rsidRPr="00957FB4">
              <w:rPr>
                <w:rFonts w:ascii="Times New Roman" w:hAnsi="Times New Roman" w:cs="Times New Roman"/>
                <w:color w:val="221E1F"/>
              </w:rPr>
              <w:softHyphen/>
              <w:t>fektivna bolest</w:t>
            </w:r>
          </w:p>
        </w:tc>
      </w:tr>
      <w:tr w:rsidR="004404AB" w:rsidRPr="00957FB4" w:rsidTr="00CA2382">
        <w:tc>
          <w:tcPr>
            <w:tcW w:w="568"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16.</w:t>
            </w:r>
          </w:p>
        </w:tc>
        <w:tc>
          <w:tcPr>
            <w:tcW w:w="9271"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G</w:t>
            </w:r>
            <w:r w:rsidRPr="00957FB4">
              <w:rPr>
                <w:rFonts w:ascii="Times New Roman" w:hAnsi="Times New Roman" w:cs="Times New Roman"/>
                <w:color w:val="221E1F"/>
              </w:rPr>
              <w:t>ušenje ili ugušivanje usljed zatrpavanja (zemljom, pijeskom i sl.), kao i usljed udisanja pare i gasova, osim profesionalnih oboljenja</w:t>
            </w:r>
          </w:p>
        </w:tc>
      </w:tr>
      <w:tr w:rsidR="004404AB" w:rsidRPr="00957FB4" w:rsidTr="00CA2382">
        <w:tc>
          <w:tcPr>
            <w:tcW w:w="568"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17.</w:t>
            </w:r>
          </w:p>
        </w:tc>
        <w:tc>
          <w:tcPr>
            <w:tcW w:w="9271"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I</w:t>
            </w:r>
            <w:r w:rsidRPr="00957FB4">
              <w:rPr>
                <w:rFonts w:ascii="Times New Roman" w:hAnsi="Times New Roman" w:cs="Times New Roman"/>
                <w:color w:val="221E1F"/>
              </w:rPr>
              <w:t>stegnuće mišića, iščašenje, pretrgnuće zglobnog vezivnog tkiva, prelom zdravih kostiju koji nastane usljed naglih tjelesnih pokreta ili iznenadnih naprezanja - ako su nastali usljed nepredviđenih spo</w:t>
            </w:r>
            <w:r w:rsidRPr="00957FB4">
              <w:rPr>
                <w:rFonts w:ascii="Times New Roman" w:hAnsi="Times New Roman" w:cs="Times New Roman"/>
                <w:color w:val="221E1F"/>
              </w:rPr>
              <w:softHyphen/>
              <w:t>ljašnjih događaja i neposredno poslije povrede verifikovani u bolni</w:t>
            </w:r>
            <w:r w:rsidRPr="00957FB4">
              <w:rPr>
                <w:rFonts w:ascii="Times New Roman" w:hAnsi="Times New Roman" w:cs="Times New Roman"/>
                <w:color w:val="221E1F"/>
              </w:rPr>
              <w:softHyphen/>
              <w:t>ci ili zdravstvenoj ustanovi</w:t>
            </w:r>
          </w:p>
        </w:tc>
      </w:tr>
      <w:tr w:rsidR="004404AB" w:rsidRPr="00957FB4" w:rsidTr="00CA2382">
        <w:tc>
          <w:tcPr>
            <w:tcW w:w="568"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18.</w:t>
            </w:r>
          </w:p>
        </w:tc>
        <w:tc>
          <w:tcPr>
            <w:tcW w:w="9271"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D</w:t>
            </w:r>
            <w:r w:rsidRPr="00957FB4">
              <w:rPr>
                <w:rFonts w:ascii="Times New Roman" w:hAnsi="Times New Roman" w:cs="Times New Roman"/>
                <w:color w:val="221E1F"/>
              </w:rPr>
              <w:t>jelovanje svjetlosti, sunčevih zraka, temperature ili lošeg vremena, ako je osiguranik takvom djelovanju bio izložen, usljed nesrećnog slu</w:t>
            </w:r>
            <w:r w:rsidRPr="00957FB4">
              <w:rPr>
                <w:rFonts w:ascii="Times New Roman" w:hAnsi="Times New Roman" w:cs="Times New Roman"/>
                <w:color w:val="221E1F"/>
              </w:rPr>
              <w:softHyphen/>
              <w:t>čaja koji se neposredno prije toga desio, usljed spasavanja ljudskog ži</w:t>
            </w:r>
            <w:r w:rsidRPr="00957FB4">
              <w:rPr>
                <w:rFonts w:ascii="Times New Roman" w:hAnsi="Times New Roman" w:cs="Times New Roman"/>
                <w:color w:val="221E1F"/>
              </w:rPr>
              <w:softHyphen/>
              <w:t>vota, usljed takvih nepredviđenih okolnosti koje nije mogao spriječiti</w:t>
            </w:r>
          </w:p>
        </w:tc>
      </w:tr>
      <w:tr w:rsidR="004404AB" w:rsidRPr="00957FB4" w:rsidTr="00CA2382">
        <w:tc>
          <w:tcPr>
            <w:tcW w:w="568"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19.</w:t>
            </w:r>
          </w:p>
        </w:tc>
        <w:tc>
          <w:tcPr>
            <w:tcW w:w="9271"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D</w:t>
            </w:r>
            <w:r w:rsidRPr="00957FB4">
              <w:rPr>
                <w:rFonts w:ascii="Times New Roman" w:hAnsi="Times New Roman" w:cs="Times New Roman"/>
                <w:color w:val="221E1F"/>
              </w:rPr>
              <w:t>jelovanje rendgenskih i radijumskih zraka, ako nastupi naglo i iznenada, izuzev profesionalnih oboljenja</w:t>
            </w:r>
          </w:p>
        </w:tc>
      </w:tr>
      <w:tr w:rsidR="004404AB" w:rsidRPr="00957FB4" w:rsidTr="00CA2382">
        <w:tc>
          <w:tcPr>
            <w:tcW w:w="568"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20.</w:t>
            </w:r>
          </w:p>
        </w:tc>
        <w:tc>
          <w:tcPr>
            <w:tcW w:w="9271" w:type="dxa"/>
          </w:tcPr>
          <w:p w:rsidR="004404AB" w:rsidRPr="00957FB4" w:rsidRDefault="004404AB" w:rsidP="00CA2382">
            <w:pPr>
              <w:rPr>
                <w:rFonts w:ascii="Times New Roman" w:hAnsi="Times New Roman" w:cs="Times New Roman"/>
              </w:rPr>
            </w:pPr>
            <w:r w:rsidRPr="00957FB4">
              <w:rPr>
                <w:rFonts w:ascii="Times New Roman" w:hAnsi="Times New Roman" w:cs="Times New Roman"/>
              </w:rPr>
              <w:t>Udarac životinje, udar o kakav predmet</w:t>
            </w:r>
          </w:p>
          <w:p w:rsidR="004404AB" w:rsidRPr="00957FB4" w:rsidRDefault="004404AB" w:rsidP="00CA2382">
            <w:pPr>
              <w:rPr>
                <w:rFonts w:ascii="Times New Roman" w:hAnsi="Times New Roman" w:cs="Times New Roman"/>
              </w:rPr>
            </w:pPr>
          </w:p>
          <w:p w:rsidR="004404AB" w:rsidRPr="00957FB4" w:rsidRDefault="004404AB" w:rsidP="00CA2382">
            <w:pPr>
              <w:rPr>
                <w:rFonts w:ascii="Times New Roman" w:hAnsi="Times New Roman" w:cs="Times New Roman"/>
              </w:rPr>
            </w:pPr>
          </w:p>
          <w:p w:rsidR="004404AB" w:rsidRPr="00957FB4" w:rsidRDefault="004404AB" w:rsidP="00CA2382">
            <w:pPr>
              <w:rPr>
                <w:rFonts w:ascii="Times New Roman" w:hAnsi="Times New Roman" w:cs="Times New Roman"/>
              </w:rPr>
            </w:pPr>
          </w:p>
          <w:p w:rsidR="004404AB" w:rsidRPr="00957FB4" w:rsidRDefault="004404AB" w:rsidP="00CA2382">
            <w:pPr>
              <w:rPr>
                <w:rFonts w:ascii="Times New Roman" w:hAnsi="Times New Roman" w:cs="Times New Roman"/>
              </w:rPr>
            </w:pPr>
          </w:p>
          <w:p w:rsidR="004404AB" w:rsidRPr="00957FB4" w:rsidRDefault="004404AB" w:rsidP="00CA2382">
            <w:pPr>
              <w:spacing w:after="0" w:line="240" w:lineRule="auto"/>
              <w:ind w:left="-177"/>
              <w:contextualSpacing/>
              <w:jc w:val="both"/>
              <w:rPr>
                <w:rFonts w:ascii="Times New Roman" w:hAnsi="Times New Roman" w:cs="Times New Roman"/>
                <w:sz w:val="24"/>
                <w:szCs w:val="24"/>
                <w:lang w:val="sr-Latn-CS"/>
              </w:rPr>
            </w:pPr>
            <w:r w:rsidRPr="00957FB4">
              <w:rPr>
                <w:rFonts w:ascii="Times New Roman" w:hAnsi="Times New Roman" w:cs="Times New Roman"/>
                <w:sz w:val="24"/>
                <w:szCs w:val="24"/>
                <w:lang w:val="sr-Latn-CS"/>
              </w:rPr>
              <w:t>TTabela invaliditeta za određivanje trajnog gubitka radne sposobnosti usljed nesrećnog slučaja sadrži ttražena pokrića i procente osigurane sume</w:t>
            </w:r>
          </w:p>
          <w:p w:rsidR="004404AB" w:rsidRPr="00957FB4" w:rsidRDefault="004404AB" w:rsidP="00CA2382">
            <w:pPr>
              <w:spacing w:after="0" w:line="240" w:lineRule="auto"/>
              <w:ind w:left="720"/>
              <w:contextualSpacing/>
              <w:jc w:val="both"/>
              <w:rPr>
                <w:rFonts w:ascii="Times New Roman" w:hAnsi="Times New Roman" w:cs="Times New Roman"/>
                <w:sz w:val="24"/>
                <w:szCs w:val="24"/>
                <w:lang w:val="sr-Latn-CS"/>
              </w:rPr>
            </w:pPr>
          </w:p>
          <w:tbl>
            <w:tblPr>
              <w:tblW w:w="8919" w:type="dxa"/>
              <w:tblLook w:val="04A0"/>
            </w:tblPr>
            <w:tblGrid>
              <w:gridCol w:w="7786"/>
              <w:gridCol w:w="1133"/>
            </w:tblGrid>
            <w:tr w:rsidR="004404AB" w:rsidRPr="00957FB4" w:rsidTr="00CA2382">
              <w:tc>
                <w:tcPr>
                  <w:tcW w:w="8683" w:type="dxa"/>
                  <w:tcBorders>
                    <w:top w:val="single" w:sz="4" w:space="0" w:color="231F20"/>
                    <w:left w:val="single" w:sz="4" w:space="0" w:color="231F20"/>
                    <w:bottom w:val="single" w:sz="4" w:space="0" w:color="231F20"/>
                    <w:right w:val="single" w:sz="4" w:space="0" w:color="auto"/>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rPr>
                    <w:t>I GLAVA</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rPr>
                    <w:t>Procenat osigurane sume</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1.   Difuzne povrede mozga sa klinički utvrđenom slikom:</w:t>
                  </w:r>
                  <w:r w:rsidRPr="00957FB4">
                    <w:rPr>
                      <w:rFonts w:ascii="Times New Roman" w:eastAsia="Times New Roman" w:hAnsi="Times New Roman" w:cs="Times New Roman"/>
                      <w:color w:val="231F20"/>
                    </w:rPr>
                    <w:br/>
                    <w:t>– dekortizacija odnosno decerebracija;</w:t>
                  </w:r>
                  <w:r w:rsidRPr="00957FB4">
                    <w:rPr>
                      <w:rFonts w:ascii="Times New Roman" w:eastAsia="Times New Roman" w:hAnsi="Times New Roman" w:cs="Times New Roman"/>
                      <w:color w:val="231F20"/>
                    </w:rPr>
                    <w:br/>
                    <w:t>–  hemiplegija inveteriranog tipa sa afazijom i agnozijom;</w:t>
                  </w:r>
                  <w:r w:rsidRPr="00957FB4">
                    <w:rPr>
                      <w:rFonts w:ascii="Times New Roman" w:eastAsia="Times New Roman" w:hAnsi="Times New Roman" w:cs="Times New Roman"/>
                      <w:color w:val="231F20"/>
                    </w:rPr>
                    <w:br/>
                    <w:t>–  demencija (Korsakovljev sindrom);</w:t>
                  </w:r>
                  <w:r w:rsidRPr="00957FB4">
                    <w:rPr>
                      <w:rFonts w:ascii="Times New Roman" w:eastAsia="Times New Roman" w:hAnsi="Times New Roman" w:cs="Times New Roman"/>
                      <w:color w:val="231F20"/>
                    </w:rPr>
                    <w:br/>
                    <w:t>–  obostrani Parkinsonov sindrom sa izraženim rigorom;</w:t>
                  </w:r>
                  <w:r w:rsidRPr="00957FB4">
                    <w:rPr>
                      <w:rFonts w:ascii="Times New Roman" w:eastAsia="Times New Roman" w:hAnsi="Times New Roman" w:cs="Times New Roman"/>
                      <w:color w:val="231F20"/>
                    </w:rPr>
                    <w:br/>
                    <w:t>–  kompletna hemiplegija, paraplegija, triplegija, tetraplegija;</w:t>
                  </w:r>
                  <w:r w:rsidRPr="00957FB4">
                    <w:rPr>
                      <w:rFonts w:ascii="Times New Roman" w:eastAsia="Times New Roman" w:hAnsi="Times New Roman" w:cs="Times New Roman"/>
                      <w:color w:val="231F20"/>
                    </w:rPr>
                    <w:br/>
                    <w:t>– epilepsija sa demencijom i psihičkom deterioracijom;</w:t>
                  </w:r>
                  <w:r w:rsidRPr="00957FB4">
                    <w:rPr>
                      <w:rFonts w:ascii="Times New Roman" w:eastAsia="Times New Roman" w:hAnsi="Times New Roman" w:cs="Times New Roman"/>
                      <w:color w:val="231F20"/>
                    </w:rPr>
                    <w:br/>
                    <w:t>–  psihoza;</w:t>
                  </w:r>
                </w:p>
              </w:tc>
              <w:tc>
                <w:tcPr>
                  <w:tcW w:w="236" w:type="dxa"/>
                  <w:tcBorders>
                    <w:top w:val="single" w:sz="4" w:space="0" w:color="auto"/>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2.  Oštećenje mozga sa klinički utvrđenom slikom:</w:t>
                  </w:r>
                  <w:r w:rsidRPr="00957FB4">
                    <w:rPr>
                      <w:rFonts w:ascii="Times New Roman" w:eastAsia="Times New Roman" w:hAnsi="Times New Roman" w:cs="Times New Roman"/>
                      <w:color w:val="231F20"/>
                    </w:rPr>
                    <w:br/>
                    <w:t>–  hemipareza sa jako izraženim spasticitetom;</w:t>
                  </w:r>
                  <w:r w:rsidRPr="00957FB4">
                    <w:rPr>
                      <w:rFonts w:ascii="Times New Roman" w:eastAsia="Times New Roman" w:hAnsi="Times New Roman" w:cs="Times New Roman"/>
                      <w:color w:val="231F20"/>
                    </w:rPr>
                    <w:br/>
                    <w:t>–  ekstrapiramidalna simptomatologija (nemogućnost koordi- nacije pokreta ili postojanje grubih nehotičnih pokreta);</w:t>
                  </w:r>
                  <w:r w:rsidRPr="00957FB4">
                    <w:rPr>
                      <w:rFonts w:ascii="Times New Roman" w:eastAsia="Times New Roman" w:hAnsi="Times New Roman" w:cs="Times New Roman"/>
                      <w:color w:val="231F20"/>
                    </w:rPr>
                    <w:br/>
                    <w:t>– pseudobulbarna paraliza sa prisilnim plačem ili smehom;</w:t>
                  </w:r>
                  <w:r w:rsidRPr="00957FB4">
                    <w:rPr>
                      <w:rFonts w:ascii="Times New Roman" w:eastAsia="Times New Roman" w:hAnsi="Times New Roman" w:cs="Times New Roman"/>
                      <w:color w:val="231F20"/>
                    </w:rPr>
                    <w:br/>
                    <w:t>–  oštećenje malog mozga sa izraženim poremećajima ravno- teže hoda i koordinacije pokreta;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90%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 Pseudobulbarni sindrom</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80%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  Epilepsija sa učestalim napadima i karakternim promjenama ličnosti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70%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 Difuzne povrede mozga sa klinički evidentiranim posljedicama psi- hoorganskog sindroma: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40%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u jakom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 Hemipareze ili disfazija: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000000"/>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u jakom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7. Oštećenje malog mozga sa adiodohokinezom i asin regijom</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8. Epilepsija sa rijetkim napadima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20 do</w:t>
                  </w:r>
                  <w:r w:rsidRPr="00957FB4">
                    <w:rPr>
                      <w:rFonts w:ascii="Times New Roman" w:eastAsia="Times New Roman" w:hAnsi="Times New Roman" w:cs="Times New Roman"/>
                      <w:color w:val="231F20"/>
                    </w:rPr>
                    <w:b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9.  Kontuzione povrede mozga: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postkontuzioni  sindrom  uz  postojanje  objektivnog ne- urološkog nalaza poslije bolnički utvrđene kontuzije mozga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nil"/>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operisani intracerebralni hematom bez neurološkog ispada</w:t>
                  </w:r>
                </w:p>
              </w:tc>
              <w:tc>
                <w:tcPr>
                  <w:tcW w:w="236" w:type="dxa"/>
                  <w:tcBorders>
                    <w:top w:val="nil"/>
                    <w:left w:val="single" w:sz="4" w:space="0" w:color="231F20"/>
                    <w:bottom w:val="nil"/>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single" w:sz="4" w:space="0" w:color="231F20"/>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 Stanje poslije trepanacije svoda lobanje i/ili loma baze loba- nje, rentgenološki verifikovano</w:t>
                  </w:r>
                </w:p>
              </w:tc>
              <w:tc>
                <w:tcPr>
                  <w:tcW w:w="236" w:type="dxa"/>
                  <w:tcBorders>
                    <w:top w:val="single" w:sz="4" w:space="0" w:color="231F20"/>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11. Postkomocionalni sindrom poslije bolnički odnosno medi- cinski utvrđene traume mozga bez postojanja objektivno neu- rološkog nalaza</w:t>
                  </w:r>
                  <w:r w:rsidRPr="00957FB4">
                    <w:rPr>
                      <w:rFonts w:ascii="Times New Roman" w:eastAsia="Times New Roman" w:hAnsi="Times New Roman" w:cs="Times New Roman"/>
                      <w:color w:val="231F20"/>
                    </w:rPr>
                    <w:br/>
                    <w:t>Posebni uslovi</w:t>
                  </w:r>
                  <w:proofErr w:type="gramStart"/>
                  <w:r w:rsidRPr="00957FB4">
                    <w:rPr>
                      <w:rFonts w:ascii="Times New Roman" w:eastAsia="Times New Roman" w:hAnsi="Times New Roman" w:cs="Times New Roman"/>
                      <w:color w:val="231F20"/>
                    </w:rPr>
                    <w:t>:</w:t>
                  </w:r>
                  <w:proofErr w:type="gramEnd"/>
                  <w:r w:rsidRPr="00957FB4">
                    <w:rPr>
                      <w:rFonts w:ascii="Times New Roman" w:eastAsia="Times New Roman" w:hAnsi="Times New Roman" w:cs="Times New Roman"/>
                      <w:color w:val="231F20"/>
                    </w:rPr>
                    <w:br/>
                    <w:t>1) Za potrese mozga koji nijesu bolnički ili ambulantno utvrđe- ni u roku od 24 časa nakon povrede, ne određuje se invaliditet.</w:t>
                  </w:r>
                  <w:r w:rsidRPr="00957FB4">
                    <w:rPr>
                      <w:rFonts w:ascii="Times New Roman" w:eastAsia="Times New Roman" w:hAnsi="Times New Roman" w:cs="Times New Roman"/>
                      <w:color w:val="231F20"/>
                    </w:rPr>
                    <w:br/>
                  </w:r>
                  <w:r w:rsidRPr="00957FB4">
                    <w:rPr>
                      <w:rFonts w:ascii="Times New Roman" w:eastAsia="Times New Roman" w:hAnsi="Times New Roman" w:cs="Times New Roman"/>
                      <w:color w:val="231F20"/>
                    </w:rPr>
                    <w:lastRenderedPageBreak/>
                    <w:t>2) Svi oblici epilepsije moraju biti bolnički utvrđeni uz primjenu savremenih dijagnostičkih metoda.</w:t>
                  </w:r>
                  <w:r w:rsidRPr="00957FB4">
                    <w:rPr>
                      <w:rFonts w:ascii="Times New Roman" w:eastAsia="Times New Roman" w:hAnsi="Times New Roman" w:cs="Times New Roman"/>
                      <w:color w:val="231F20"/>
                    </w:rPr>
                    <w:br/>
                    <w:t>Za sve slučajeve iz ove glave invaliditet se određuje najranije 10 mjeseci poslije nesrećnog slučaja.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lastRenderedPageBreak/>
                    <w:t>do 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lastRenderedPageBreak/>
                    <w:t>12. Skalpiranje vlasišta kod muškaraca: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trećina površine vlasišta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polovina površine vlasišta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 xml:space="preserve">c) </w:t>
                  </w:r>
                  <w:proofErr w:type="gramStart"/>
                  <w:r w:rsidRPr="00957FB4">
                    <w:rPr>
                      <w:rFonts w:ascii="Times New Roman" w:eastAsia="Times New Roman" w:hAnsi="Times New Roman" w:cs="Times New Roman"/>
                      <w:color w:val="231F20"/>
                    </w:rPr>
                    <w:t>čitavo</w:t>
                  </w:r>
                  <w:proofErr w:type="gramEnd"/>
                  <w:r w:rsidRPr="00957FB4">
                    <w:rPr>
                      <w:rFonts w:ascii="Times New Roman" w:eastAsia="Times New Roman" w:hAnsi="Times New Roman" w:cs="Times New Roman"/>
                      <w:color w:val="231F20"/>
                    </w:rPr>
                    <w:t xml:space="preserve"> vlasište</w:t>
                  </w:r>
                  <w:r w:rsidRPr="00957FB4">
                    <w:rPr>
                      <w:rFonts w:ascii="Times New Roman" w:eastAsia="Times New Roman" w:hAnsi="Times New Roman" w:cs="Times New Roman"/>
                      <w:color w:val="231F20"/>
                    </w:rPr>
                    <w:br/>
                    <w:t>Napomena: Kod muškarca koji je već ranije bio ćelav određuje</w:t>
                  </w:r>
                  <w:r w:rsidRPr="00957FB4">
                    <w:rPr>
                      <w:rFonts w:ascii="Times New Roman" w:eastAsia="Times New Roman" w:hAnsi="Times New Roman" w:cs="Times New Roman"/>
                      <w:color w:val="231F20"/>
                    </w:rPr>
                    <w:br/>
                    <w:t>se invaliditet po analogiji kao unakaženje.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13. Skalpiranje vlasišta kod žene:</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trećina površine vlasišta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polovina površine vlasišta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čitavo vlasište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color w:val="231F20"/>
                    </w:rPr>
                    <w:t>II OČI</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14. Potpuni gubitak vida na oba oka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 Potpuni gubitak vida na jedno oko</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33%</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16. Oslabljenje vida jednog oka - za svaku desetinu smanjenja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3,33%</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17. U slučaju da je na drugom oku vid oslabio za više od 3 desetine, za svaku desetinu smanjenja vida povrijeđenog oka određuje se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6,66%</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18. Diplopija kao trajna i reparabilna posljedica povrede oka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19. Gubitak očnog sočiva: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afakija jednostrana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afakija obostrana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 Djelimična oštećenja mrežnjače i staklastog tijela: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djelimični  ispad  vidnog  polja  kao  posljedica posttraumatske ablacije retine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opacitales korporis vitrei kao posljedica traumatskog krvarenja u staklastom tijelu oka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21. Midrijaza kao posljedica direktne traume oka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22. Nepotpuna unutrašnja oftalmoplegija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23. Povrede suznog aparata i očnih kapaka: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epifora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entropium, ektropium</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ptoza kapka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24. Koncentrično suženje vidnog polja na preostalom oku</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do 60 stepeni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do 40 stepeni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do 20 stepeni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 do 5 stepeni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25. Jednostrano koncentrično suženje vidnog polja: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do 50 stepeni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do 30 stepeni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do 5 stepeni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26. Homonimna hemijanopsija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color w:val="231F20"/>
                    </w:rPr>
                    <w:t>III UŠI</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27. Potpuna gluvoća na oba uha sa sačuvanom kaloričkom reakci- jom vestibularnog organa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28. Potpuna gluvoća na oba uha sa ugašenom kaloričkom reakcijom vestibularnog organa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29. Oslabljen vestibularni organ sa urednim sluhom</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 Potpuna gluvoća na jednom uhu:</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sa urednom kaloričkom reakcijom vestibularnog organa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sa ugašenom kaloričkom reakcijom vestibularnog organa na tom uhu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 xml:space="preserve">31. Obostrana nagluvost sa sačuvanom kaloričkom reakcijom vestibularnog organa </w:t>
                  </w:r>
                  <w:r w:rsidRPr="00957FB4">
                    <w:rPr>
                      <w:rFonts w:ascii="Times New Roman" w:eastAsia="Times New Roman" w:hAnsi="Times New Roman" w:cs="Times New Roman"/>
                      <w:color w:val="231F20"/>
                    </w:rPr>
                    <w:lastRenderedPageBreak/>
                    <w:t>obostrano, sa gubitkom sluha po Fovvler-Sabine:</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lastRenderedPageBreak/>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lastRenderedPageBreak/>
                    <w:t>a) 20 do 30%</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31 do 60%</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61 do 85%</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32. Obostrana nagluvost sa ugašenom kaloričkom reakcijom vestibularnog organa obostrano, sa gubitkom sluha po Fovvler-Sabine:</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20 do 30%</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31 do 60%</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61 do 85%</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33. Jednostrana teška nagluvost sa sačuvanom kaloričkom reakcijom vestibularnog organa, sa gubitkom sluha na visini od 90 do 95 dB</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34. Jednostrana teška nagluvost sa ugašenom kaloričkom reakcijom vestibularnog organa, sa gubitkom sluha na visini od 90 do 95 de- cibela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12,5%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35. Povreda ušne školjke:</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djelimičan gubitak ili djelimična deformacija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potpuni gubitak ili potpuna deformacija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color w:val="231F20"/>
                    </w:rPr>
                    <w:t>IV LICE</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36. Ožiljno deformirajuća oštećenja na licu praćena funkcionalnim</w:t>
                  </w:r>
                  <w:r w:rsidRPr="00957FB4">
                    <w:rPr>
                      <w:rFonts w:ascii="Times New Roman" w:eastAsia="Times New Roman" w:hAnsi="Times New Roman" w:cs="Times New Roman"/>
                      <w:color w:val="231F20"/>
                    </w:rPr>
                    <w:br/>
                    <w:t>smetnjama i/ili posttraumatska povreda lica: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 xml:space="preserve">c) </w:t>
                  </w:r>
                  <w:proofErr w:type="gramStart"/>
                  <w:r w:rsidRPr="00957FB4">
                    <w:rPr>
                      <w:rFonts w:ascii="Times New Roman" w:eastAsia="Times New Roman" w:hAnsi="Times New Roman" w:cs="Times New Roman"/>
                      <w:color w:val="231F20"/>
                    </w:rPr>
                    <w:t>u</w:t>
                  </w:r>
                  <w:proofErr w:type="gramEnd"/>
                  <w:r w:rsidRPr="00957FB4">
                    <w:rPr>
                      <w:rFonts w:ascii="Times New Roman" w:eastAsia="Times New Roman" w:hAnsi="Times New Roman" w:cs="Times New Roman"/>
                      <w:color w:val="231F20"/>
                    </w:rPr>
                    <w:t xml:space="preserve"> jakom stepenu Posebni uslovi:</w:t>
                  </w:r>
                  <w:r w:rsidRPr="00957FB4">
                    <w:rPr>
                      <w:rFonts w:ascii="Times New Roman" w:eastAsia="Times New Roman" w:hAnsi="Times New Roman" w:cs="Times New Roman"/>
                      <w:color w:val="231F20"/>
                    </w:rPr>
                    <w:br/>
                    <w:t>Za kozmetičke i estetske ožiljke ili druge promjene na licu ne određu- je se invaliditet.</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37. Ograničeno otvaranje usta: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razmak gornjih i donjih zuba do 4 cm</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razmak gornjih i donjih zuba do 3 cm</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razmak gornjih i donjih zuba do 1,5 cm</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38. Defekti na čeljusnom skeletu, na jeziku ili nepcu sa funkcionalnim smetnjama: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u jakom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 xml:space="preserve">Za slučajeve pod tačkama </w:t>
                  </w:r>
                  <w:proofErr w:type="gramStart"/>
                  <w:r w:rsidRPr="00957FB4">
                    <w:rPr>
                      <w:rFonts w:ascii="Times New Roman" w:eastAsia="Times New Roman" w:hAnsi="Times New Roman" w:cs="Times New Roman"/>
                      <w:color w:val="231F20"/>
                    </w:rPr>
                    <w:t>36.,</w:t>
                  </w:r>
                  <w:proofErr w:type="gramEnd"/>
                  <w:r w:rsidRPr="00957FB4">
                    <w:rPr>
                      <w:rFonts w:ascii="Times New Roman" w:eastAsia="Times New Roman" w:hAnsi="Times New Roman" w:cs="Times New Roman"/>
                      <w:color w:val="231F20"/>
                    </w:rPr>
                    <w:t xml:space="preserve"> 37. </w:t>
                  </w:r>
                  <w:proofErr w:type="gramStart"/>
                  <w:r w:rsidRPr="00957FB4">
                    <w:rPr>
                      <w:rFonts w:ascii="Times New Roman" w:eastAsia="Times New Roman" w:hAnsi="Times New Roman" w:cs="Times New Roman"/>
                      <w:color w:val="231F20"/>
                    </w:rPr>
                    <w:t>i</w:t>
                  </w:r>
                  <w:proofErr w:type="gramEnd"/>
                  <w:r w:rsidRPr="00957FB4">
                    <w:rPr>
                      <w:rFonts w:ascii="Times New Roman" w:eastAsia="Times New Roman" w:hAnsi="Times New Roman" w:cs="Times New Roman"/>
                      <w:color w:val="231F20"/>
                    </w:rPr>
                    <w:t xml:space="preserve"> 38. </w:t>
                  </w:r>
                  <w:proofErr w:type="gramStart"/>
                  <w:r w:rsidRPr="00957FB4">
                    <w:rPr>
                      <w:rFonts w:ascii="Times New Roman" w:eastAsia="Times New Roman" w:hAnsi="Times New Roman" w:cs="Times New Roman"/>
                      <w:color w:val="231F20"/>
                    </w:rPr>
                    <w:t>invaliditet</w:t>
                  </w:r>
                  <w:proofErr w:type="gramEnd"/>
                  <w:r w:rsidRPr="00957FB4">
                    <w:rPr>
                      <w:rFonts w:ascii="Times New Roman" w:eastAsia="Times New Roman" w:hAnsi="Times New Roman" w:cs="Times New Roman"/>
                      <w:color w:val="231F20"/>
                    </w:rPr>
                    <w:t xml:space="preserve"> se određuje poslije završe- nog liječenja, ali ne ranije od 6 mjeseci poslije povrede.</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39. Gubitak stalnih zuba: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od 16 za svaki zub</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od 17 ili više za svaki zub</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40. Pareza facijalnog živca poslije frakture slepoočne kosti ili povrede odgova- rajuće parotidne regije:</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000000"/>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 do</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u jakom stepenu sa kontrakturom i tikom mimičke muskulature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 xml:space="preserve">d) </w:t>
                  </w:r>
                  <w:proofErr w:type="gramStart"/>
                  <w:r w:rsidRPr="00957FB4">
                    <w:rPr>
                      <w:rFonts w:ascii="Times New Roman" w:eastAsia="Times New Roman" w:hAnsi="Times New Roman" w:cs="Times New Roman"/>
                      <w:color w:val="231F20"/>
                    </w:rPr>
                    <w:t>paraliza</w:t>
                  </w:r>
                  <w:proofErr w:type="gramEnd"/>
                  <w:r w:rsidRPr="00957FB4">
                    <w:rPr>
                      <w:rFonts w:ascii="Times New Roman" w:eastAsia="Times New Roman" w:hAnsi="Times New Roman" w:cs="Times New Roman"/>
                      <w:color w:val="231F20"/>
                    </w:rPr>
                    <w:t xml:space="preserve"> facijalnog živca</w:t>
                  </w:r>
                  <w:r w:rsidRPr="00957FB4">
                    <w:rPr>
                      <w:rFonts w:ascii="Times New Roman" w:eastAsia="Times New Roman" w:hAnsi="Times New Roman" w:cs="Times New Roman"/>
                      <w:color w:val="231F20"/>
                    </w:rPr>
                    <w:br/>
                    <w:t>Invaliditet se određuje poslije završenog liječenja ali ne ranije od 1 godine poslije povrede.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color w:val="231F20"/>
                    </w:rPr>
                    <w:t>V NOS</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41. Povrede nosa: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djelimičan gubitak nosa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gubitak čitavog nosa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42. Anosmija kao posljedica verifikovane frakture gornjeg unutraš- njeg dijela nosnog skeleta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43. Promjena oblika piramide nosa: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lastRenderedPageBreak/>
                    <w:t>c) u jakom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44. Otežano disanje usljed frakture nosnog septuma, koja mora biti</w:t>
                  </w:r>
                  <w:r w:rsidRPr="00957FB4">
                    <w:rPr>
                      <w:rFonts w:ascii="Times New Roman" w:eastAsia="Times New Roman" w:hAnsi="Times New Roman" w:cs="Times New Roman"/>
                      <w:color w:val="231F20"/>
                    </w:rPr>
                    <w:br/>
                    <w:t>utvrđena klinički i rentgenološki neposredno poslije povrede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color w:val="231F20"/>
                    </w:rPr>
                    <w:t>VI DUŠNIK I JEDNJAK</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45. Povrede dušnika: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stanje poslije traheotomije kod vitalnih indikacija poslije povrede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Stenoza dušnika poslije povrede grkljana i početnog dijela dušnika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46. Stenoza dušnika, zbog koje osiguranik mora trajno nositi kanilu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47. Trajna organska promuklost zbog povrede:</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slabijeg intenziteta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jačeg intenziteta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48. Suženje jednjaka: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lakom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u jakom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49. Potpuno suženje jednjaka sa gastrostomom</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80%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color w:val="231F20"/>
                    </w:rPr>
                    <w:t>VII GRUDNI KOŠ</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50. Prelom od najmanje dva rebra, ako je zacijeljen sa dislokaci- jom ili prelom sternuma ako je zacijeljen sa dislokacijom</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51. Operativni ožiljak poslije otvaranja grudne šupljine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52. Smanjenje plućne funkcije uslijed serijskog preloma rebara ili pen- etrantnih povreda grudnog koša, posttraumatskih athezija ili usljed re- striktivnih smetnji:</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za 20 do 30 %</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za 31 do 50 %</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za 51 ili više %</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53. Fistula nakon empiema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54. Hronični plućni apsces</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231F20"/>
                    </w:rPr>
                  </w:pPr>
                  <w:r w:rsidRPr="00957FB4">
                    <w:rPr>
                      <w:rFonts w:ascii="Times New Roman" w:eastAsia="Times New Roman" w:hAnsi="Times New Roman" w:cs="Times New Roman"/>
                      <w:color w:val="231F20"/>
                    </w:rPr>
                    <w:t>Posebni uslovi</w:t>
                  </w:r>
                  <w:proofErr w:type="gramStart"/>
                  <w:r w:rsidRPr="00957FB4">
                    <w:rPr>
                      <w:rFonts w:ascii="Times New Roman" w:eastAsia="Times New Roman" w:hAnsi="Times New Roman" w:cs="Times New Roman"/>
                      <w:color w:val="231F20"/>
                    </w:rPr>
                    <w:t>:</w:t>
                  </w:r>
                  <w:proofErr w:type="gramEnd"/>
                  <w:r w:rsidRPr="00957FB4">
                    <w:rPr>
                      <w:rFonts w:ascii="Times New Roman" w:eastAsia="Times New Roman" w:hAnsi="Times New Roman" w:cs="Times New Roman"/>
                      <w:color w:val="231F20"/>
                    </w:rPr>
                    <w:br/>
                    <w:t>1. Kapacitet pluća se određuje ponovljenom spirometrijom, a po potrebi i detaljnom pulmološkom obradom i ergometrijom.</w:t>
                  </w:r>
                  <w:r w:rsidRPr="00957FB4">
                    <w:rPr>
                      <w:rFonts w:ascii="Times New Roman" w:eastAsia="Times New Roman" w:hAnsi="Times New Roman" w:cs="Times New Roman"/>
                      <w:color w:val="231F20"/>
                    </w:rPr>
                    <w:br/>
                    <w:t xml:space="preserve">2. Ako su stanja iz tačke </w:t>
                  </w:r>
                  <w:proofErr w:type="gramStart"/>
                  <w:r w:rsidRPr="00957FB4">
                    <w:rPr>
                      <w:rFonts w:ascii="Times New Roman" w:eastAsia="Times New Roman" w:hAnsi="Times New Roman" w:cs="Times New Roman"/>
                      <w:color w:val="231F20"/>
                    </w:rPr>
                    <w:t>50.,</w:t>
                  </w:r>
                  <w:proofErr w:type="gramEnd"/>
                  <w:r w:rsidRPr="00957FB4">
                    <w:rPr>
                      <w:rFonts w:ascii="Times New Roman" w:eastAsia="Times New Roman" w:hAnsi="Times New Roman" w:cs="Times New Roman"/>
                      <w:color w:val="231F20"/>
                    </w:rPr>
                    <w:t xml:space="preserve"> 51., 53. </w:t>
                  </w:r>
                  <w:proofErr w:type="gramStart"/>
                  <w:r w:rsidRPr="00957FB4">
                    <w:rPr>
                      <w:rFonts w:ascii="Times New Roman" w:eastAsia="Times New Roman" w:hAnsi="Times New Roman" w:cs="Times New Roman"/>
                      <w:color w:val="231F20"/>
                    </w:rPr>
                    <w:t>i</w:t>
                  </w:r>
                  <w:proofErr w:type="gramEnd"/>
                  <w:r w:rsidRPr="00957FB4">
                    <w:rPr>
                      <w:rFonts w:ascii="Times New Roman" w:eastAsia="Times New Roman" w:hAnsi="Times New Roman" w:cs="Times New Roman"/>
                      <w:color w:val="231F20"/>
                    </w:rPr>
                    <w:t xml:space="preserve"> 54. </w:t>
                  </w:r>
                  <w:proofErr w:type="gramStart"/>
                  <w:r w:rsidRPr="00957FB4">
                    <w:rPr>
                      <w:rFonts w:ascii="Times New Roman" w:eastAsia="Times New Roman" w:hAnsi="Times New Roman" w:cs="Times New Roman"/>
                      <w:color w:val="231F20"/>
                    </w:rPr>
                    <w:t>praćena</w:t>
                  </w:r>
                  <w:proofErr w:type="gramEnd"/>
                  <w:r w:rsidRPr="00957FB4">
                    <w:rPr>
                      <w:rFonts w:ascii="Times New Roman" w:eastAsia="Times New Roman" w:hAnsi="Times New Roman" w:cs="Times New Roman"/>
                      <w:color w:val="231F20"/>
                    </w:rPr>
                    <w:t xml:space="preserve"> poremećajem plućne funkcije restriktivnog tipa, onda se ne cijene po navedenim tačkama, već po tački 52.</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000000"/>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55. Gubitak jedne dojke:</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do 50 godina života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preko 50 godina života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teško oštećenje dojke do 50 godina života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56. Gubitak obije dojke:</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do 50 godina života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preko 50 godina života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teško oštećenje dojke do 50 godina života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57. Posljedice penetrantnih povreda srca i velikih krvnih sudova grudnog koša: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srce sa normalnim elektrokardiogramom</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b) sa promijenjenim elektrokardiogramom prema težini</w:t>
                  </w:r>
                  <w:r w:rsidRPr="00957FB4">
                    <w:rPr>
                      <w:rFonts w:ascii="Times New Roman" w:eastAsia="Times New Roman" w:hAnsi="Times New Roman" w:cs="Times New Roman"/>
                      <w:color w:val="231F20"/>
                    </w:rPr>
                    <w:br/>
                    <w:t>promjene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60%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krvni sudovi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 aneurizma aorte sa implantatom</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58. Dublji ožiljci na tijelu poslije opekotina ili povreda bez smetnji motiliteta a zahvataju:</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000000"/>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do 10% površine tijela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preko 10% površine tijela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59. Duboki ožiljci na tijelu poslije opekotina ili povreda, a zahvataju:</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do 10% površine tijela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lastRenderedPageBreak/>
                    <w:t>b) do 20% površine tijela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preko 20% površine tijela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Posebni uslovi</w:t>
                  </w:r>
                  <w:proofErr w:type="gramStart"/>
                  <w:r w:rsidRPr="00957FB4">
                    <w:rPr>
                      <w:rFonts w:ascii="Times New Roman" w:eastAsia="Times New Roman" w:hAnsi="Times New Roman" w:cs="Times New Roman"/>
                      <w:color w:val="231F20"/>
                    </w:rPr>
                    <w:t>:</w:t>
                  </w:r>
                  <w:proofErr w:type="gramEnd"/>
                  <w:r w:rsidRPr="00957FB4">
                    <w:rPr>
                      <w:rFonts w:ascii="Times New Roman" w:eastAsia="Times New Roman" w:hAnsi="Times New Roman" w:cs="Times New Roman"/>
                      <w:color w:val="231F20"/>
                    </w:rPr>
                    <w:br/>
                    <w:t xml:space="preserve">1. Slučajevi iz tačke 58. </w:t>
                  </w:r>
                  <w:proofErr w:type="gramStart"/>
                  <w:r w:rsidRPr="00957FB4">
                    <w:rPr>
                      <w:rFonts w:ascii="Times New Roman" w:eastAsia="Times New Roman" w:hAnsi="Times New Roman" w:cs="Times New Roman"/>
                      <w:color w:val="231F20"/>
                    </w:rPr>
                    <w:t>i</w:t>
                  </w:r>
                  <w:proofErr w:type="gramEnd"/>
                  <w:r w:rsidRPr="00957FB4">
                    <w:rPr>
                      <w:rFonts w:ascii="Times New Roman" w:eastAsia="Times New Roman" w:hAnsi="Times New Roman" w:cs="Times New Roman"/>
                      <w:color w:val="231F20"/>
                    </w:rPr>
                    <w:t xml:space="preserve"> 59. </w:t>
                  </w:r>
                  <w:proofErr w:type="gramStart"/>
                  <w:r w:rsidRPr="00957FB4">
                    <w:rPr>
                      <w:rFonts w:ascii="Times New Roman" w:eastAsia="Times New Roman" w:hAnsi="Times New Roman" w:cs="Times New Roman"/>
                      <w:color w:val="231F20"/>
                    </w:rPr>
                    <w:t>izračunavaju</w:t>
                  </w:r>
                  <w:proofErr w:type="gramEnd"/>
                  <w:r w:rsidRPr="00957FB4">
                    <w:rPr>
                      <w:rFonts w:ascii="Times New Roman" w:eastAsia="Times New Roman" w:hAnsi="Times New Roman" w:cs="Times New Roman"/>
                      <w:color w:val="231F20"/>
                    </w:rPr>
                    <w:t xml:space="preserve"> se primjenom pravila devetke.</w:t>
                  </w:r>
                  <w:r w:rsidRPr="00957FB4">
                    <w:rPr>
                      <w:rFonts w:ascii="Times New Roman" w:eastAsia="Times New Roman" w:hAnsi="Times New Roman" w:cs="Times New Roman"/>
                      <w:color w:val="231F20"/>
                    </w:rPr>
                    <w:br/>
                    <w:t>2. Funkcionalne smetnje izazvane opekotinama ili povredama iz tačke</w:t>
                  </w:r>
                  <w:r w:rsidRPr="00957FB4">
                    <w:rPr>
                      <w:rFonts w:ascii="Times New Roman" w:eastAsia="Times New Roman" w:hAnsi="Times New Roman" w:cs="Times New Roman"/>
                      <w:color w:val="231F20"/>
                    </w:rPr>
                    <w:br/>
                    <w:t xml:space="preserve">59. </w:t>
                  </w:r>
                  <w:proofErr w:type="gramStart"/>
                  <w:r w:rsidRPr="00957FB4">
                    <w:rPr>
                      <w:rFonts w:ascii="Times New Roman" w:eastAsia="Times New Roman" w:hAnsi="Times New Roman" w:cs="Times New Roman"/>
                      <w:color w:val="231F20"/>
                    </w:rPr>
                    <w:t>ocjenjuju</w:t>
                  </w:r>
                  <w:proofErr w:type="gramEnd"/>
                  <w:r w:rsidRPr="00957FB4">
                    <w:rPr>
                      <w:rFonts w:ascii="Times New Roman" w:eastAsia="Times New Roman" w:hAnsi="Times New Roman" w:cs="Times New Roman"/>
                      <w:color w:val="231F20"/>
                    </w:rPr>
                    <w:t xml:space="preserve"> se i prema odgovarajućim tačkama iz Tabele.</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000000"/>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color w:val="231F20"/>
                    </w:rPr>
                    <w:t>VIII TRBUŠNI ORGANI</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60. Traumatska hernija - verifikovana u bolnici ili zdravstvenoj ustanovi neposredno poslije povrede, ako je istovremeno bila pored hernije klinički verifikovana povreda mekih djelova trbušnog zida u tom području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61. Povrede dijafragme: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000000"/>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stanje  nakon  prskanja  dijafragme  u  bolnici  neposredno poslije povrede verifikovano i hirurški zbrinuto</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dijafragmalna hernija - recidiv nakon hirurški zbrinute dijafragmalne traumatske kile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62. Postoperativna hernija poslije laparatomije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63. Operativni ožiljak poslije laparatomije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64. Povreda crijeva i/ili jetre, slezine, želuca: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sa šivenjem</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povreda crijeva i/ili želuca sa resekcijom</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povreda jetre sa resekcijom</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65. Gubitak slezine (Splencetomia):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do 20 godina života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preko 20 godina života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66. Povreda gušterače prema funkcionalnom oštećenju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67. Anus praeternaturalis:</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tankog crijeva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debelog crijeva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68. Fistula stercoralis</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69. Incontinentia alvi: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000000"/>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djelimična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potpuna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color w:val="231F20"/>
                    </w:rPr>
                    <w:t>IX MOKRAĆNI ORGANI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000000"/>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70. Gubitak jednog bubrega - uz normalnu funkciju drugog</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71. Gubitak jednog bubrega uz oštećenje funkcije drugog:</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 do 30 % oštećenja funkcije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 do 50 % oštećenja funkcije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u jakom stepenu preko 50 % oštećenja funkcije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80%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73. Funkcionalna oštećenja jednog bubrega: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 do 50 % oštećenja funkcije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jakom stepenu preko 50 % oštećenja funkcije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single" w:sz="4" w:space="0" w:color="231F20"/>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74. Funkcionalne posljedice oštećenja oba bubrega: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jakom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75. Poremećaj ispuštanja mokraće usljed povrede uretre gradulirano po Chavier-u:</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 ispod 18 ch</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 ispod 14 ch</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u jakom stepenu ispod 6 ch</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78. Povreda mokraćnog mjehura sa smanjenim kapacitetom za svaku 1/3 smanjenja kapaciteta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76. Potpuna incontinentia urinae:</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kod muškarca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kod žene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lastRenderedPageBreak/>
                    <w:t>77. Urinarna fistula: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uretralna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rPr>
                <w:trHeight w:val="227"/>
              </w:trPr>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perinealna ili vaginalna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single" w:sz="4" w:space="0" w:color="231F20"/>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color w:val="231F20"/>
                    </w:rPr>
                    <w:t>X MUŠKI I ŽENSKI GENITALNI ORGANI</w:t>
                  </w:r>
                </w:p>
              </w:tc>
              <w:tc>
                <w:tcPr>
                  <w:tcW w:w="236" w:type="dxa"/>
                  <w:tcBorders>
                    <w:top w:val="single" w:sz="4" w:space="0" w:color="231F20"/>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79. Gubitak jednog testisa do 60 godina života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80. Gubitak jednog testisa preko 60 godina života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81. Gubitak oba testisa: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do 60 godina život</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preko 60 godina života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82. Gubitak penisa do 60 godina života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83. Gubitak penisa preko 60 godina života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84. Deformacija penisa sa onemogućenom kohabitacijom do</w:t>
                  </w:r>
                  <w:r w:rsidRPr="00957FB4">
                    <w:rPr>
                      <w:rFonts w:ascii="Times New Roman" w:eastAsia="Times New Roman" w:hAnsi="Times New Roman" w:cs="Times New Roman"/>
                      <w:color w:val="231F20"/>
                    </w:rPr>
                    <w:br/>
                    <w:t>60 godina života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85. Deformacija penisa sa onemogućenom kohabitacijom pre-</w:t>
                  </w:r>
                  <w:r w:rsidRPr="00957FB4">
                    <w:rPr>
                      <w:rFonts w:ascii="Times New Roman" w:eastAsia="Times New Roman" w:hAnsi="Times New Roman" w:cs="Times New Roman"/>
                      <w:color w:val="231F20"/>
                    </w:rPr>
                    <w:br/>
                    <w:t>ko 60 godina života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86. Gubitak materice i jajnika do 55 godina života: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gubitak materice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za gubitak jednog jajnika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za gubitak oba jajnika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87. Gubitak materice i jajnika preko 55 godina života: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gubitak materice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za gubitak svakog jajnika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88. Oštećenja vulve i vagine, koja onemogućavaju kohabitaciju</w:t>
                  </w:r>
                  <w:r w:rsidRPr="00957FB4">
                    <w:rPr>
                      <w:rFonts w:ascii="Times New Roman" w:eastAsia="Times New Roman" w:hAnsi="Times New Roman" w:cs="Times New Roman"/>
                      <w:color w:val="231F20"/>
                    </w:rPr>
                    <w:br/>
                    <w:t>do 60 godina života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89. Oštećenja vulve i vagine, koja onemogućavaju kohabitaciju</w:t>
                  </w:r>
                  <w:r w:rsidRPr="00957FB4">
                    <w:rPr>
                      <w:rFonts w:ascii="Times New Roman" w:eastAsia="Times New Roman" w:hAnsi="Times New Roman" w:cs="Times New Roman"/>
                      <w:color w:val="231F20"/>
                    </w:rPr>
                    <w:br/>
                    <w:t>preko 60 godina života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color w:val="231F20"/>
                    </w:rPr>
                    <w:t>XI KIČMA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90. Povreda kičme sa trajnim oštećenjem moždine, ili perifer- nog nervnog sistema (tetraplegija, triplegija, paraplegija) sa gubitkom kontrole defekacije i uriniranja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91. Povreda kičme sa trajnim oštećenjem moždine ili perifernog nervnog sistema (tetrapareza, tripareza) sa očuvanom kontro- lom defekacije i uriniranja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92. Povreda kičme sa potpunom paralizom donjih ekstremiteta bez smetnji defekacije i uriniranja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80%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93. Povreda kičme sa parezom donjih ekstremiteta: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u jakom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94. Smanjena pokretljivost kičme usljed preloma najmanje dva pršljena uz promjenu krivulje kičme (kifoza, gibus, skolioza):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u jakom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95. Smanjena pokretljivost kičme poslije povrede koštanog dijela cervi- kalnog segmenta: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u jakom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96. Smanjena pokretljivost kičme poslije povrede koštanog dijela torakaralnoga segmenta: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u jakom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97. Smanjena pokretljivost kičme poslije povrede koštanog dijela lum- balnog segmenta: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lastRenderedPageBreak/>
                    <w:t>a) u lakom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u jakom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98. Serijski prelom 3 ili više spinalnih nastavaka kičme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99. Serijski prelom 3 ili više poprečnih nastavaka kičme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Posebni uslovi</w:t>
                  </w:r>
                  <w:proofErr w:type="gramStart"/>
                  <w:r w:rsidRPr="00957FB4">
                    <w:rPr>
                      <w:rFonts w:ascii="Times New Roman" w:eastAsia="Times New Roman" w:hAnsi="Times New Roman" w:cs="Times New Roman"/>
                      <w:color w:val="231F20"/>
                    </w:rPr>
                    <w:t>:</w:t>
                  </w:r>
                  <w:proofErr w:type="gramEnd"/>
                  <w:r w:rsidRPr="00957FB4">
                    <w:rPr>
                      <w:rFonts w:ascii="Times New Roman" w:eastAsia="Times New Roman" w:hAnsi="Times New Roman" w:cs="Times New Roman"/>
                      <w:color w:val="231F20"/>
                    </w:rPr>
                    <w:br/>
                    <w:t>Hernia disci intervertebralis, sve vrste lumbagija, diskopatija, spondilo- za, spondilolisteza, spondiloliza, sakralgija miofascitisa, kokcigodinija, ishialgija, fibrozitisa, fascitisa i sve patoanatomske promjene slabinsko krstne regije označene analognim terminima, nijesu obuhvaćene osiguranjem.</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000000"/>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color w:val="231F20"/>
                    </w:rPr>
                    <w:t>XII KARLICA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100. Višestruki prelom karlice uz težu deformaciju ili denive- laciju sakroilijakalnih zglobova ili simfize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101. Simfizeoliza sa dislokacijom horizontalnom i/ili vertikalnom:</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veličine 1 cm</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veličine 2 cm</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veličine preko 2 cm</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102. Prelom jedne crijevne kosti saniran uz dislokaciju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103. Prelom obje crijevne kosti saniran uz dislokaciju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104. Prelom sijedne ili stidne kosti saniran uz dislokaciju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105. Paralelni prelom dvije kosti: stidne ili sijedne kosti saniran uz dislokaciju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106. Prelom krstačne kosti saniran uz dislokaciju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107. Trtična kost:</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prelom trtične kosti saniran sa dislokacijom, ili operativno odstranjen odlomljeni fragment</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operativno odstranjena trtična kost</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Posebni uslovi</w:t>
                  </w:r>
                  <w:proofErr w:type="gramStart"/>
                  <w:r w:rsidRPr="00957FB4">
                    <w:rPr>
                      <w:rFonts w:ascii="Times New Roman" w:eastAsia="Times New Roman" w:hAnsi="Times New Roman" w:cs="Times New Roman"/>
                      <w:color w:val="231F20"/>
                    </w:rPr>
                    <w:t>:</w:t>
                  </w:r>
                  <w:proofErr w:type="gramEnd"/>
                  <w:r w:rsidRPr="00957FB4">
                    <w:rPr>
                      <w:rFonts w:ascii="Times New Roman" w:eastAsia="Times New Roman" w:hAnsi="Times New Roman" w:cs="Times New Roman"/>
                      <w:color w:val="231F20"/>
                    </w:rPr>
                    <w:br/>
                    <w:t>Za prelome kostiju karlice koji su sanirani bez dislokacije i bez objek- tivnih funkcionalnih smetnji ne određuje se invaliditet.</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000000"/>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color w:val="231F20"/>
                    </w:rPr>
                    <w:t>XIII RUKE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000000"/>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108. Gubitak obje ruke ili šake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109. Gubitak ruke u ramenu (eksartikulacija)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70%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110. Gubitak ruke u području nadlaktice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111. Gubitak ruke ispod lakta sa očuvanom funkcijom lakta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112. Gubitak šake</w:t>
                  </w:r>
                </w:p>
              </w:tc>
              <w:tc>
                <w:tcPr>
                  <w:tcW w:w="236" w:type="dxa"/>
                  <w:tcBorders>
                    <w:top w:val="nil"/>
                    <w:left w:val="single" w:sz="4" w:space="0" w:color="231F20"/>
                    <w:bottom w:val="single" w:sz="4" w:space="0" w:color="231F20"/>
                    <w:right w:val="single" w:sz="4" w:space="0" w:color="231F20"/>
                  </w:tcBorders>
                  <w:shd w:val="clear" w:color="auto" w:fill="auto"/>
                  <w:vAlign w:val="center"/>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113. Gubitak svih prstiju na obje šake</w:t>
                  </w:r>
                </w:p>
              </w:tc>
              <w:tc>
                <w:tcPr>
                  <w:tcW w:w="236" w:type="dxa"/>
                  <w:tcBorders>
                    <w:top w:val="nil"/>
                    <w:left w:val="single" w:sz="4" w:space="0" w:color="231F20"/>
                    <w:bottom w:val="single" w:sz="4" w:space="0" w:color="231F20"/>
                    <w:right w:val="single" w:sz="4" w:space="0" w:color="231F20"/>
                  </w:tcBorders>
                  <w:shd w:val="clear" w:color="auto" w:fill="auto"/>
                  <w:vAlign w:val="center"/>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90%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114. Gubitak palca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115. Gubitak kažiprsta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12%</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116. Gubitak srednjeg, domalog i malog prsta: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srednjeg</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9%</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domalog ili malog, za svaki prst</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117. Gubitak metakarpalne kosti palca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118. Gubitak metakarpalne kosti kažiprsta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119. Gubitak metakarpalne kosti srednjeg, domalog ili malog prsta, za svaku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Posebni uslovi</w:t>
                  </w:r>
                  <w:proofErr w:type="gramStart"/>
                  <w:r w:rsidRPr="00957FB4">
                    <w:rPr>
                      <w:rFonts w:ascii="Times New Roman" w:eastAsia="Times New Roman" w:hAnsi="Times New Roman" w:cs="Times New Roman"/>
                      <w:color w:val="231F20"/>
                    </w:rPr>
                    <w:t>:</w:t>
                  </w:r>
                  <w:proofErr w:type="gramEnd"/>
                  <w:r w:rsidRPr="00957FB4">
                    <w:rPr>
                      <w:rFonts w:ascii="Times New Roman" w:eastAsia="Times New Roman" w:hAnsi="Times New Roman" w:cs="Times New Roman"/>
                      <w:color w:val="231F20"/>
                    </w:rPr>
                    <w:br/>
                    <w:t>Za gubitak jednog članka palca određuje se polovina, a za gubitak jed- nog članka ostalih prstiju određuje se trećina invaliditeta određenog  za dotični prst.</w:t>
                  </w:r>
                  <w:r w:rsidRPr="00957FB4">
                    <w:rPr>
                      <w:rFonts w:ascii="Times New Roman" w:eastAsia="Times New Roman" w:hAnsi="Times New Roman" w:cs="Times New Roman"/>
                      <w:color w:val="231F20"/>
                    </w:rPr>
                    <w:br/>
                    <w:t>Za gubitak jagodice prsta određuje se 1/2 invaliditeta određenog za gubitak članka.</w:t>
                  </w:r>
                  <w:r w:rsidRPr="00957FB4">
                    <w:rPr>
                      <w:rFonts w:ascii="Times New Roman" w:eastAsia="Times New Roman" w:hAnsi="Times New Roman" w:cs="Times New Roman"/>
                      <w:color w:val="231F20"/>
                    </w:rPr>
                    <w:br/>
                    <w:t>Djelimičan gubitak koštanog dijela članka, ocjenjuje se kao potpuni gu- bitak članka.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000000"/>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color w:val="231F20"/>
                    </w:rPr>
                    <w:t>XIV NADLAKTICA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000000"/>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120. Ankiloza  ramenog zgloba u  funkcionalno nepovoljnom</w:t>
                  </w:r>
                  <w:r w:rsidRPr="00957FB4">
                    <w:rPr>
                      <w:rFonts w:ascii="Times New Roman" w:eastAsia="Times New Roman" w:hAnsi="Times New Roman" w:cs="Times New Roman"/>
                      <w:color w:val="231F20"/>
                    </w:rPr>
                    <w:br/>
                    <w:t>položaju (abdukcija)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121.  Ankiloza  ramenog  zgloba  u  funkcionalno  povoljnom</w:t>
                  </w:r>
                  <w:r w:rsidRPr="00957FB4">
                    <w:rPr>
                      <w:rFonts w:ascii="Times New Roman" w:eastAsia="Times New Roman" w:hAnsi="Times New Roman" w:cs="Times New Roman"/>
                      <w:color w:val="231F20"/>
                    </w:rPr>
                    <w:br/>
                    <w:t>položaju (abdukcija)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lastRenderedPageBreak/>
                    <w:t>122. Umanjena pokretljivost ruke u ramenom zglobu:</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jakom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123. Habitalno iščašenje ramenog zgloba koje se verifikovano često javlja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124. Labavost ramenog zgloba sa koštanim defektom zglobnih tijela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125. Ključna kost:</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nepravilno zarastao prelom ključne kosti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pseudoartroza ključne kosti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126. Djelimično iščašenje (subluksacija) akromioklavi kularnog ili sternoklavikularnog zgloba bez umanjene pokretljivosti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127. Potpuno iščašenje akromioklavikularnog ili sternoklaviku- larnog zgloba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128. Endoproteza ramenog zgloba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129. Pseudoartroza nadlaktične kosti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130. Hronični osteomielitis kostiju gornjih ekstremiteta sa fistulom</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131. Paraliza živca accesoriusa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132. Paraliza brahijalnog pleksusa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133. Djelimična paraliza brahijalnog pleksusa (Erb ili Klu mpke)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134. Paraliza aksilarnog živca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135. Paraliza radijalnog živca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136. Paraliza živca medianusa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137. Paraliza živca ulnarisa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138. Paraliza dva živca jedne ruke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139. Paraliza tri živca jedne ruke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Posebni uslovi</w:t>
                  </w:r>
                  <w:proofErr w:type="gramStart"/>
                  <w:r w:rsidRPr="00957FB4">
                    <w:rPr>
                      <w:rFonts w:ascii="Times New Roman" w:eastAsia="Times New Roman" w:hAnsi="Times New Roman" w:cs="Times New Roman"/>
                      <w:color w:val="231F20"/>
                    </w:rPr>
                    <w:t>:</w:t>
                  </w:r>
                  <w:proofErr w:type="gramEnd"/>
                  <w:r w:rsidRPr="00957FB4">
                    <w:rPr>
                      <w:rFonts w:ascii="Times New Roman" w:eastAsia="Times New Roman" w:hAnsi="Times New Roman" w:cs="Times New Roman"/>
                      <w:color w:val="231F20"/>
                    </w:rPr>
                    <w:br/>
                    <w:t xml:space="preserve">Za parezu živaca određuje se maksimalno do 2/3 invaliditeta određenog za paralizu dotičnog živca. Za slučajeve koji spadaju pod tačke 131. </w:t>
                  </w:r>
                  <w:proofErr w:type="gramStart"/>
                  <w:r w:rsidRPr="00957FB4">
                    <w:rPr>
                      <w:rFonts w:ascii="Times New Roman" w:eastAsia="Times New Roman" w:hAnsi="Times New Roman" w:cs="Times New Roman"/>
                      <w:color w:val="231F20"/>
                    </w:rPr>
                    <w:t>do</w:t>
                  </w:r>
                  <w:proofErr w:type="gramEnd"/>
                  <w:r w:rsidRPr="00957FB4">
                    <w:rPr>
                      <w:rFonts w:ascii="Times New Roman" w:eastAsia="Times New Roman" w:hAnsi="Times New Roman" w:cs="Times New Roman"/>
                      <w:color w:val="231F20"/>
                    </w:rPr>
                    <w:br/>
                    <w:t xml:space="preserve">139. </w:t>
                  </w:r>
                  <w:proofErr w:type="gramStart"/>
                  <w:r w:rsidRPr="00957FB4">
                    <w:rPr>
                      <w:rFonts w:ascii="Times New Roman" w:eastAsia="Times New Roman" w:hAnsi="Times New Roman" w:cs="Times New Roman"/>
                      <w:color w:val="231F20"/>
                    </w:rPr>
                    <w:t>određuje</w:t>
                  </w:r>
                  <w:proofErr w:type="gramEnd"/>
                  <w:r w:rsidRPr="00957FB4">
                    <w:rPr>
                      <w:rFonts w:ascii="Times New Roman" w:eastAsia="Times New Roman" w:hAnsi="Times New Roman" w:cs="Times New Roman"/>
                      <w:color w:val="231F20"/>
                    </w:rPr>
                    <w:t xml:space="preserve"> se invaliditet poslije završenog liječenja, ali ne prije 2 go- dine poslije nezgode.</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000000"/>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color w:val="231F20"/>
                    </w:rPr>
                    <w:t>XV PODLAKTICA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000000"/>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140. Ankiloza zgloba lakta u funkcionalno povoljnom položaju</w:t>
                  </w:r>
                  <w:r w:rsidRPr="00957FB4">
                    <w:rPr>
                      <w:rFonts w:ascii="Times New Roman" w:eastAsia="Times New Roman" w:hAnsi="Times New Roman" w:cs="Times New Roman"/>
                      <w:color w:val="231F20"/>
                    </w:rPr>
                    <w:br/>
                    <w:t>od 100 do 140 stepeni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141. Ankiloza   zgloba   lakta   u   funkcionalno   nepovoljnom</w:t>
                  </w:r>
                  <w:r w:rsidRPr="00957FB4">
                    <w:rPr>
                      <w:rFonts w:ascii="Times New Roman" w:eastAsia="Times New Roman" w:hAnsi="Times New Roman" w:cs="Times New Roman"/>
                      <w:color w:val="231F20"/>
                    </w:rPr>
                    <w:br/>
                    <w:t>položaju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142. Umanjena pokretljivost zgloba lakta: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u jakom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143. Rasklimani zglob lakta: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u jakom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144. Endoproteza lakta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145. Pseudoartroza obje kosti podlaktice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146. Pseudoartroza radiusa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147. Pseudoartroza ulne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148. Ankiloza podlaktice u supinaciji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149. Ankiloza podlaktice u srednjem položaju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150. Ankiloza podlaktice u pronaciji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151. Umanjena pronacija i supinacija podlaktice:</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u jakom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lastRenderedPageBreak/>
                    <w:t>152. Ankiloza ručnog zgloba: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dorzalnoj ekstenziji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produženju osovine podlaktice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u volarnoj fleksiji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153. Umanjena pokretljivost ručnog zgloba: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u jakom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154. Endoproteza čunaste kosti i/ili lunarne kosti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155. Endoproteza ručnog zgloba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Posebni uslovi: Pseudoartroza čunaste i/ili lunarne kosti se ocjenjuje prema tački 153.</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color w:val="231F20"/>
                    </w:rPr>
                    <w:t>XVI PRSTI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000000"/>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156. Ankiloza svih prstiju jedne ruke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157. Ankiloza čitavog palca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158. Ankiloza čitavog kažiprsta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9%</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159. Potpuna ukočenost srednjeg, domalog i malog prsta: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čitavog srednjeg prsta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domalog ili malog prsta, za svaki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Posebni uslovi</w:t>
                  </w:r>
                  <w:proofErr w:type="gramStart"/>
                  <w:r w:rsidRPr="00957FB4">
                    <w:rPr>
                      <w:rFonts w:ascii="Times New Roman" w:eastAsia="Times New Roman" w:hAnsi="Times New Roman" w:cs="Times New Roman"/>
                      <w:color w:val="231F20"/>
                    </w:rPr>
                    <w:t>:</w:t>
                  </w:r>
                  <w:proofErr w:type="gramEnd"/>
                  <w:r w:rsidRPr="00957FB4">
                    <w:rPr>
                      <w:rFonts w:ascii="Times New Roman" w:eastAsia="Times New Roman" w:hAnsi="Times New Roman" w:cs="Times New Roman"/>
                      <w:color w:val="231F20"/>
                    </w:rPr>
                    <w:br/>
                    <w:t>1) Za potpunu ukočenost jednog zgloba palca određuje se 1/2, a za potpunu ukočenost jednog zgloba ostalih prstiju određuje se 1/3 inva- liditeta određenog za gubitak tog prsta.</w:t>
                  </w:r>
                  <w:r w:rsidRPr="00957FB4">
                    <w:rPr>
                      <w:rFonts w:ascii="Times New Roman" w:eastAsia="Times New Roman" w:hAnsi="Times New Roman" w:cs="Times New Roman"/>
                      <w:color w:val="231F20"/>
                    </w:rPr>
                    <w:br/>
                    <w:t>2) Zbir procenata za ugroženost pojedinih zglobova jednog prsta ne može biti veći od procenta određenog za potpunu ukočenost tog prsta.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000000"/>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160. Umanjena pokretjivost palca poslije uredno zacijeljenog Bennetovog preloma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161. Nepravilno zacijeljen Bennetov prelom palca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162. Prelom metakarpalnih kostiju:</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nepravilno zarastao prelom I metakarpalnih kosti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za ostale metakarpalne kosti II, III, IV i V-e za svaku kost</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163. Umanjena pokretljivost distalnog ili bazalnog zgloba palca: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jakom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164. Umanjena pokretljivost pojedinih zglobova kažiprsta: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000000"/>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 za svaki zglob</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 za svaki zglob</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u jakom stepenu za svaki zglob</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165. Umanjena pokretljivost pojedinih zglobova: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srednjeg prsta: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 za svaki zglob</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 za svaki zglob</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u jakom stepenu za svaki zglob</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domalog ili malog prsta: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 za svaki zglob</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 za svaki zglob</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u jakom stepenu za svaki zglob</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Posebni uslovi</w:t>
                  </w:r>
                  <w:proofErr w:type="gramStart"/>
                  <w:r w:rsidRPr="00957FB4">
                    <w:rPr>
                      <w:rFonts w:ascii="Times New Roman" w:eastAsia="Times New Roman" w:hAnsi="Times New Roman" w:cs="Times New Roman"/>
                      <w:color w:val="231F20"/>
                    </w:rPr>
                    <w:t>:</w:t>
                  </w:r>
                  <w:proofErr w:type="gramEnd"/>
                  <w:r w:rsidRPr="00957FB4">
                    <w:rPr>
                      <w:rFonts w:ascii="Times New Roman" w:eastAsia="Times New Roman" w:hAnsi="Times New Roman" w:cs="Times New Roman"/>
                      <w:color w:val="231F20"/>
                    </w:rPr>
                    <w:br/>
                    <w:t xml:space="preserve">Za različite posljedice na istom zglobu ne sabiraju se procenti po pojedin- im tačkama, a invaliditet se određuje samo po onoj tački koja određuje najveći procenat. Ukupan invaliditet po tački </w:t>
                  </w:r>
                  <w:proofErr w:type="gramStart"/>
                  <w:r w:rsidRPr="00957FB4">
                    <w:rPr>
                      <w:rFonts w:ascii="Times New Roman" w:eastAsia="Times New Roman" w:hAnsi="Times New Roman" w:cs="Times New Roman"/>
                      <w:color w:val="231F20"/>
                    </w:rPr>
                    <w:t>163.,</w:t>
                  </w:r>
                  <w:proofErr w:type="gramEnd"/>
                  <w:r w:rsidRPr="00957FB4">
                    <w:rPr>
                      <w:rFonts w:ascii="Times New Roman" w:eastAsia="Times New Roman" w:hAnsi="Times New Roman" w:cs="Times New Roman"/>
                      <w:color w:val="231F20"/>
                    </w:rPr>
                    <w:t xml:space="preserve"> 164. </w:t>
                  </w:r>
                  <w:proofErr w:type="gramStart"/>
                  <w:r w:rsidRPr="00957FB4">
                    <w:rPr>
                      <w:rFonts w:ascii="Times New Roman" w:eastAsia="Times New Roman" w:hAnsi="Times New Roman" w:cs="Times New Roman"/>
                      <w:color w:val="231F20"/>
                    </w:rPr>
                    <w:t>i</w:t>
                  </w:r>
                  <w:proofErr w:type="gramEnd"/>
                  <w:r w:rsidRPr="00957FB4">
                    <w:rPr>
                      <w:rFonts w:ascii="Times New Roman" w:eastAsia="Times New Roman" w:hAnsi="Times New Roman" w:cs="Times New Roman"/>
                      <w:color w:val="231F20"/>
                    </w:rPr>
                    <w:t xml:space="preserve"> 165. </w:t>
                  </w:r>
                  <w:proofErr w:type="gramStart"/>
                  <w:r w:rsidRPr="00957FB4">
                    <w:rPr>
                      <w:rFonts w:ascii="Times New Roman" w:eastAsia="Times New Roman" w:hAnsi="Times New Roman" w:cs="Times New Roman"/>
                      <w:color w:val="231F20"/>
                    </w:rPr>
                    <w:t>ne</w:t>
                  </w:r>
                  <w:proofErr w:type="gramEnd"/>
                  <w:r w:rsidRPr="00957FB4">
                    <w:rPr>
                      <w:rFonts w:ascii="Times New Roman" w:eastAsia="Times New Roman" w:hAnsi="Times New Roman" w:cs="Times New Roman"/>
                      <w:color w:val="231F20"/>
                    </w:rPr>
                    <w:t xml:space="preserve"> može iznositi više od invaliditeta za potpunu ankilozu dotičnog prsta.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000000"/>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color w:val="231F20"/>
                    </w:rPr>
                    <w:t>XVII NOGA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000000"/>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166. Gubitak obje nadkoljenice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167. Eksartikulacija noge u kuku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70%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168. Gubitak nadkoljenice u gornjoj trećini, ako je batrljak ne- podesan za protezu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60 %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lastRenderedPageBreak/>
                    <w:t>169. Gubitak nadkoljenice ispod gornje trećine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170. Gubitak obje podkoljenice, ako su batrljci podešeni za protezu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80%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171. Gubitak podkoljenice, patrljak ispod 6 cm</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172. Gubitak podkoljenice, patrljak preko 6 cm</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173. Gubitak oba stopala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80%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174. Gubitak jednog stopala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175 Gubitak stopala u Chopartovoj liniji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176. Gubitak stopala u Lisfrancovoj liniji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177. Transmetatarzalna amputacija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178. Gubitak I ili V metatarzalne kosti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179. Gubitak II, III, IV metatarzalne kosti - za svaku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180. Gubitak svih prstiju stopala na jednoj nozi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181. Gubitak palca na stopalu:</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gubitak krajnjeg članka palca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gubitak cijelog palca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182. Gubitak čitavog Il-V prsta na nozi - za svaki prst</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183. Djelimični gubitak Il-V prsta na nozi - za svaki prst</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Posebni uslovi</w:t>
                  </w:r>
                  <w:proofErr w:type="gramStart"/>
                  <w:r w:rsidRPr="00957FB4">
                    <w:rPr>
                      <w:rFonts w:ascii="Times New Roman" w:eastAsia="Times New Roman" w:hAnsi="Times New Roman" w:cs="Times New Roman"/>
                      <w:color w:val="231F20"/>
                    </w:rPr>
                    <w:t>:</w:t>
                  </w:r>
                  <w:proofErr w:type="gramEnd"/>
                  <w:r w:rsidRPr="00957FB4">
                    <w:rPr>
                      <w:rFonts w:ascii="Times New Roman" w:eastAsia="Times New Roman" w:hAnsi="Times New Roman" w:cs="Times New Roman"/>
                      <w:color w:val="231F20"/>
                    </w:rPr>
                    <w:br/>
                    <w:t>Ukočenost ininterfalangealnih zglobova Il-V prsta u ispruženom položaju</w:t>
                  </w:r>
                  <w:r w:rsidRPr="00957FB4">
                    <w:rPr>
                      <w:rFonts w:ascii="Times New Roman" w:eastAsia="Times New Roman" w:hAnsi="Times New Roman" w:cs="Times New Roman"/>
                      <w:color w:val="231F20"/>
                    </w:rPr>
                    <w:br/>
                    <w:t>ili umanjena pokretljivost ovih zglobova ne predstavlja invaliditet.</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000000"/>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color w:val="231F20"/>
                    </w:rPr>
                    <w:t>XVIII BEDRO</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000000"/>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184. Ankiloza kuka u funkcionalno povoljnom položaju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185. Ankiloza kuka u funkcionalno nepovoljnom položaju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186. Ankiloza oba kuka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70%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187. Nereponirano zastarjelo iščašenje kuka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188. Pseudoartroza vrata bedrene kosti sa skraćenjem noge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189. Deformirajuća artroza kuka uz smanjenu pokretljivost kuka: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u jakom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190. Endoproteza kuka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191. Umanjena pokretljivost kuka bez znakova deformirajuće artroze:</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u jakom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192. Pseudoartroza bedrene kosti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193. Nepravilno zacijeljen prelom bedrene kosti uz angulaciju za: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10 do 20 stepeni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preko 20 stepeni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194. Hronični osteomielitis sa fistulom</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195. Veliki duboki ožiljci u mišićima nadkoljenice ili podkoljen- ice, kao i traumatske hernije mišića nadkoljenice i podkoljenice, bez poremećaja funkcije zgloba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196. Cirkulatorne promjene poslije oštećenja velikih krvnih sudova don- jih ekstremiteta: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podkoljenice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nadkoljenice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197. Skraćenje noge zbog preloma: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za 2 do 4 cm</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za 4,1 do 6 cm</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preko 6 cm</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b/>
                    </w:rPr>
                  </w:pPr>
                  <w:r w:rsidRPr="00957FB4">
                    <w:rPr>
                      <w:rFonts w:ascii="Times New Roman" w:eastAsia="Times New Roman" w:hAnsi="Times New Roman" w:cs="Times New Roman"/>
                      <w:b/>
                      <w:color w:val="231F20"/>
                    </w:rPr>
                    <w:t>XIX PODKOLJENICA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198. Ankiloza koljena: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lastRenderedPageBreak/>
                    <w:t>a) u funkcionalno povoljnom položaju do 10 stepeni fleksije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funkcionalno nepovoljnom položaju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199. Deformirajuća artroza koljena poslije povrede zglobnih tijela uz umanjenu pokretljivost sa rentgenološkom verifikacijom:</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 od 91 do 135 stepeni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 od 46 do 90 stepeni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u jakom stepenu od 0 do 45 stepeni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200. Umanjena pokretljivost zgloba koljena: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 od 91 do 135 stepeni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 od 46 do 90 stepeni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u jakom stepenu od 0 do 45 stepeni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201. Umanjena fleksija koljena za manje od 15 stepeni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202. Rasklimanost koljena poslije povreda kapsule ili ligamentarnog aparata, poređena sa zdravim koljenom:</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labavost u jednom pravcu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labavost u dva pravca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stalno nošenje ortopedskog aparata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203. Oštećenje meniskusa sa recidivirajućim smetnjama ili stan- je posle operativnog odstranjenja meniskusa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204. Endoproteza koljena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205. Slobodno zglobno tijelo</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206. Funkcionalne smetnje poslije odstranjenja patele:</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parcijalno odstranjena patela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totalno odstranjena patela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207. Pseudoartroza patele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208. Recidivirajući traumatski sinovitis koljena i/ili traumatska chondromalacija patele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209. Pseudoartroza tibije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210. Nepravilno zacijeljen prelom podkoljenice uz valgus, varus ili re- curvatus deformaciju:</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za 5 do 15 stepeni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preko 15 stepeni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211.   Ankiloza   skočnog   zgloba   u   funkcionalno   povoljnom</w:t>
                  </w:r>
                  <w:r w:rsidRPr="00957FB4">
                    <w:rPr>
                      <w:rFonts w:ascii="Times New Roman" w:eastAsia="Times New Roman" w:hAnsi="Times New Roman" w:cs="Times New Roman"/>
                      <w:color w:val="231F20"/>
                    </w:rPr>
                    <w:br/>
                    <w:t>položaju (5 do 10 stepeni plantarne fleksije)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212.  Ankiloza  skočnog  zgloba  u  funkcionalno  nepovoljnom</w:t>
                  </w:r>
                  <w:r w:rsidRPr="00957FB4">
                    <w:rPr>
                      <w:rFonts w:ascii="Times New Roman" w:eastAsia="Times New Roman" w:hAnsi="Times New Roman" w:cs="Times New Roman"/>
                      <w:color w:val="231F20"/>
                    </w:rPr>
                    <w:br/>
                    <w:t>položaju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213. Umanjena pokretljivost skočnog zgloba: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srednjem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c) u jakom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214. Umanjena pokretljivost stopala u jednom pravcu za manje od 10 stepeni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215. Endoproteza skočnog zgloba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216. Nepravilno zaceljen prelom maleola uz proširenje male- olame viljuške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217. Deformacija stopala: pes eixcavatus, pes planovalgus, pes equinus, pes varus:</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u lakom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u jakom stepenu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218. Deformacija calcaneusa poslije kompresivnog preloma do</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219. Deformacija talusa poslije preloma uz deformirajuću artrozu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220. Izolirani prelomi tarzalnih kostiju bez veće deformacije</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221. Deformacija jedne metatarzalne kosti poslije preloma za svaku (ukupno ne više od 10 %)</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222. Veća  deformacija  metatarzusa  poslije  preloma meta- tarzalnih   kostiju</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223. Ankiloza krajnjeg zgloba palca na nozi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lastRenderedPageBreak/>
                    <w:t>224. Ankiloza osnovnog ili oba zgloba palca na nozi</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225. Ankiloza osnovnog zgloba Il-V prsta - za svaki prst</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color w:val="000000"/>
                    </w:rPr>
                  </w:pPr>
                  <w:r w:rsidRPr="00957FB4">
                    <w:rPr>
                      <w:rFonts w:ascii="Times New Roman" w:eastAsia="Times New Roman" w:hAnsi="Times New Roman" w:cs="Times New Roman"/>
                      <w:color w:val="231F20"/>
                    </w:rPr>
                    <w:t>226. Deformacija ili ankiloza Il-V prsta - u savijenom položaju</w:t>
                  </w:r>
                  <w:r w:rsidRPr="00957FB4">
                    <w:rPr>
                      <w:rFonts w:ascii="Times New Roman" w:eastAsia="Times New Roman" w:hAnsi="Times New Roman" w:cs="Times New Roman"/>
                      <w:color w:val="231F20"/>
                    </w:rPr>
                    <w:br/>
                    <w:t>(digitus flexus) - za svaki prst</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227. Veliki ožiljci na peti ili tabanu poslije defekta nekih tijela:</w:t>
                  </w:r>
                </w:p>
              </w:tc>
              <w:tc>
                <w:tcPr>
                  <w:tcW w:w="236" w:type="dxa"/>
                  <w:tcBorders>
                    <w:top w:val="nil"/>
                    <w:left w:val="nil"/>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rPr>
                    <w:t> </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a) površina do 1/2 tabana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10%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b) površina preko 1/2 tabana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do 20%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228. Paraliza ishijadičkog živca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40%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229. Paraliza femoralnog živca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30%</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230. Paraliza tibijalnog živca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231. Paraliza peronealnog živca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25%</w:t>
                  </w:r>
                </w:p>
              </w:tc>
            </w:tr>
            <w:tr w:rsidR="004404AB" w:rsidRPr="00957FB4" w:rsidTr="00CA2382">
              <w:tc>
                <w:tcPr>
                  <w:tcW w:w="8683" w:type="dxa"/>
                  <w:tcBorders>
                    <w:top w:val="nil"/>
                    <w:left w:val="single" w:sz="4" w:space="0" w:color="231F20"/>
                    <w:bottom w:val="single" w:sz="4" w:space="0" w:color="231F20"/>
                    <w:right w:val="nil"/>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232. Paraliza gluetalnog živca</w:t>
                  </w:r>
                </w:p>
              </w:tc>
              <w:tc>
                <w:tcPr>
                  <w:tcW w:w="236" w:type="dxa"/>
                  <w:tcBorders>
                    <w:top w:val="nil"/>
                    <w:left w:val="single" w:sz="4" w:space="0" w:color="231F20"/>
                    <w:bottom w:val="single" w:sz="4" w:space="0" w:color="231F20"/>
                    <w:right w:val="single" w:sz="4" w:space="0" w:color="231F20"/>
                  </w:tcBorders>
                  <w:shd w:val="clear" w:color="auto" w:fill="auto"/>
                  <w:vAlign w:val="center"/>
                  <w:hideMark/>
                </w:tcPr>
                <w:p w:rsidR="004404AB" w:rsidRPr="00957FB4" w:rsidRDefault="004404AB" w:rsidP="00CA2382">
                  <w:pPr>
                    <w:spacing w:after="0" w:line="240" w:lineRule="auto"/>
                    <w:rPr>
                      <w:rFonts w:ascii="Times New Roman" w:eastAsia="Times New Roman" w:hAnsi="Times New Roman" w:cs="Times New Roman"/>
                    </w:rPr>
                  </w:pPr>
                  <w:r w:rsidRPr="00957FB4">
                    <w:rPr>
                      <w:rFonts w:ascii="Times New Roman" w:eastAsia="Times New Roman" w:hAnsi="Times New Roman" w:cs="Times New Roman"/>
                      <w:color w:val="231F20"/>
                    </w:rPr>
                    <w:t>10%</w:t>
                  </w:r>
                </w:p>
              </w:tc>
            </w:tr>
          </w:tbl>
          <w:p w:rsidR="004404AB" w:rsidRPr="00957FB4" w:rsidRDefault="004404AB" w:rsidP="00CA2382">
            <w:pPr>
              <w:spacing w:after="0" w:line="240" w:lineRule="auto"/>
              <w:jc w:val="both"/>
              <w:rPr>
                <w:rFonts w:ascii="Times New Roman" w:hAnsi="Times New Roman" w:cs="Times New Roman"/>
              </w:rPr>
            </w:pPr>
          </w:p>
          <w:p w:rsidR="004404AB" w:rsidRPr="00957FB4" w:rsidRDefault="004404AB" w:rsidP="00CA2382">
            <w:pPr>
              <w:pStyle w:val="NoSpacing"/>
              <w:jc w:val="both"/>
              <w:rPr>
                <w:rFonts w:ascii="Times New Roman" w:hAnsi="Times New Roman" w:cs="Times New Roman"/>
                <w:bCs/>
              </w:rPr>
            </w:pPr>
          </w:p>
          <w:p w:rsidR="004404AB" w:rsidRPr="00957FB4" w:rsidRDefault="004404AB" w:rsidP="00CA2382">
            <w:pPr>
              <w:rPr>
                <w:rFonts w:ascii="Times New Roman" w:hAnsi="Times New Roman" w:cs="Times New Roman"/>
                <w:sz w:val="24"/>
                <w:szCs w:val="24"/>
                <w:lang w:val="sl-SI"/>
              </w:rPr>
            </w:pPr>
          </w:p>
          <w:p w:rsidR="00287DEC" w:rsidRDefault="00287DEC" w:rsidP="00287DEC">
            <w:pPr>
              <w:spacing w:after="0" w:line="100" w:lineRule="atLeast"/>
              <w:jc w:val="both"/>
              <w:rPr>
                <w:rFonts w:ascii="Times New Roman" w:hAnsi="Times New Roman" w:cs="Times New Roman"/>
                <w:color w:val="000000"/>
                <w:sz w:val="24"/>
                <w:szCs w:val="24"/>
                <w:highlight w:val="white"/>
                <w:lang w:val="sr-Latn-CS"/>
              </w:rPr>
            </w:pPr>
            <w:r>
              <w:rPr>
                <w:rFonts w:ascii="Times New Roman" w:hAnsi="Times New Roman" w:cs="Times New Roman"/>
                <w:color w:val="000000"/>
                <w:sz w:val="24"/>
                <w:szCs w:val="24"/>
                <w:highlight w:val="white"/>
                <w:lang w:val="sr-Latn-CS"/>
              </w:rPr>
              <w:t xml:space="preserve">Za pružene usluge, </w:t>
            </w:r>
            <w:r>
              <w:rPr>
                <w:rFonts w:ascii="Times New Roman" w:hAnsi="Times New Roman" w:cs="Times New Roman"/>
                <w:color w:val="000000"/>
                <w:sz w:val="24"/>
                <w:szCs w:val="24"/>
                <w:highlight w:val="white"/>
                <w:lang w:val="pl-PL"/>
              </w:rPr>
              <w:t>Izvršilac</w:t>
            </w:r>
            <w:r>
              <w:rPr>
                <w:rFonts w:ascii="Times New Roman" w:hAnsi="Times New Roman" w:cs="Times New Roman"/>
                <w:color w:val="000000"/>
                <w:sz w:val="24"/>
                <w:szCs w:val="24"/>
                <w:highlight w:val="white"/>
                <w:lang w:val="sr-Latn-CS"/>
              </w:rPr>
              <w:t xml:space="preserve"> je dužan ispostaviti Naručiocu fakturu (premiju osiguranja) potpisanu od ovlašćenog lica, a ista mora sadržati broj Ugovora po kojem se vrši plaćanje.</w:t>
            </w:r>
          </w:p>
          <w:p w:rsidR="00287DEC" w:rsidRDefault="00287DEC" w:rsidP="00287DEC">
            <w:pPr>
              <w:spacing w:after="0" w:line="240" w:lineRule="auto"/>
              <w:jc w:val="both"/>
              <w:rPr>
                <w:rFonts w:ascii="Liberation Serif" w:hAnsi="Liberation Serif" w:cs="Times New Roman"/>
                <w:color w:val="000000"/>
                <w:sz w:val="24"/>
                <w:szCs w:val="24"/>
              </w:rPr>
            </w:pPr>
            <w:r>
              <w:rPr>
                <w:rFonts w:ascii="Liberation Serif" w:hAnsi="Liberation Serif" w:cs="Times New Roman"/>
                <w:color w:val="000000"/>
                <w:sz w:val="24"/>
                <w:szCs w:val="24"/>
              </w:rPr>
              <w:t xml:space="preserve">Plaćanje će se izvršiti u cjelosti u roku od </w:t>
            </w:r>
            <w:r>
              <w:rPr>
                <w:rFonts w:ascii="Times New Roman" w:hAnsi="Times New Roman" w:cs="Times New Roman"/>
                <w:color w:val="000000"/>
                <w:sz w:val="24"/>
                <w:szCs w:val="24"/>
              </w:rPr>
              <w:t>30</w:t>
            </w:r>
            <w:r>
              <w:rPr>
                <w:rFonts w:ascii="Liberation Serif" w:hAnsi="Liberation Serif" w:cs="Times New Roman"/>
                <w:color w:val="000000"/>
                <w:sz w:val="24"/>
                <w:szCs w:val="24"/>
              </w:rPr>
              <w:t xml:space="preserve"> (trideset) dana od dana dostavljanja fakture za prethodni mjesec.</w:t>
            </w:r>
          </w:p>
          <w:p w:rsidR="00287DEC" w:rsidRPr="00287DEC" w:rsidRDefault="00287DEC" w:rsidP="00287DEC">
            <w:pPr>
              <w:pStyle w:val="NoSpacing"/>
              <w:jc w:val="both"/>
              <w:rPr>
                <w:rFonts w:ascii="Times New Roman" w:hAnsi="Times New Roman" w:cs="Times New Roman"/>
                <w:lang w:val="sr-Latn-CS"/>
              </w:rPr>
            </w:pPr>
            <w:r w:rsidRPr="00957FB4">
              <w:rPr>
                <w:rFonts w:ascii="Times New Roman" w:hAnsi="Times New Roman" w:cs="Times New Roman"/>
                <w:lang w:val="sr-Latn-CS"/>
              </w:rPr>
              <w:t>Zaposleni iz člana 1 i 2 ovog  Ugovora osiguravaju se prema</w:t>
            </w:r>
            <w:r w:rsidRPr="00957FB4">
              <w:rPr>
                <w:rFonts w:ascii="Times New Roman" w:hAnsi="Times New Roman" w:cs="Times New Roman"/>
              </w:rPr>
              <w:t xml:space="preserve"> sledećim uslovima osiguranja:</w:t>
            </w:r>
          </w:p>
          <w:p w:rsidR="00287DEC" w:rsidRPr="00957FB4" w:rsidRDefault="00287DEC" w:rsidP="00287DEC">
            <w:pPr>
              <w:pStyle w:val="NoSpacing"/>
              <w:jc w:val="both"/>
              <w:rPr>
                <w:rFonts w:ascii="Times New Roman" w:hAnsi="Times New Roman" w:cs="Times New Roman"/>
                <w:lang w:val="sr-Latn-CS"/>
              </w:rPr>
            </w:pPr>
            <w:r w:rsidRPr="00957FB4">
              <w:rPr>
                <w:rFonts w:ascii="Times New Roman" w:hAnsi="Times New Roman" w:cs="Times New Roman"/>
              </w:rPr>
              <w:t xml:space="preserve">Ukupan iznos </w:t>
            </w:r>
            <w:r w:rsidRPr="00957FB4">
              <w:rPr>
                <w:rFonts w:ascii="Times New Roman" w:hAnsi="Times New Roman" w:cs="Times New Roman"/>
                <w:bCs/>
              </w:rPr>
              <w:t xml:space="preserve">premije </w:t>
            </w:r>
            <w:r w:rsidRPr="00957FB4">
              <w:rPr>
                <w:rFonts w:ascii="Times New Roman" w:hAnsi="Times New Roman" w:cs="Times New Roman"/>
                <w:bCs/>
                <w:lang w:val="sr-Latn-CS"/>
              </w:rPr>
              <w:t>osiguranja</w:t>
            </w:r>
            <w:r w:rsidRPr="00957FB4">
              <w:rPr>
                <w:rFonts w:ascii="Times New Roman" w:hAnsi="Times New Roman" w:cs="Times New Roman"/>
                <w:lang w:val="sr-Latn-CS"/>
              </w:rPr>
              <w:t xml:space="preserve"> </w:t>
            </w:r>
            <w:r w:rsidRPr="00957FB4">
              <w:rPr>
                <w:rFonts w:ascii="Times New Roman" w:hAnsi="Times New Roman" w:cs="Times New Roman"/>
              </w:rPr>
              <w:t>iznosi z</w:t>
            </w:r>
            <w:r w:rsidRPr="00957FB4">
              <w:rPr>
                <w:rFonts w:ascii="Times New Roman" w:hAnsi="Times New Roman" w:cs="Times New Roman"/>
                <w:lang w:val="sr-Latn-CS"/>
              </w:rPr>
              <w:t>a zaposlena lica:</w:t>
            </w:r>
          </w:p>
          <w:p w:rsidR="00287DEC" w:rsidRPr="00957FB4" w:rsidRDefault="00287DEC" w:rsidP="00287DEC">
            <w:pPr>
              <w:pStyle w:val="NoSpacing"/>
              <w:jc w:val="both"/>
              <w:rPr>
                <w:rFonts w:ascii="Times New Roman" w:hAnsi="Times New Roman" w:cs="Times New Roman"/>
                <w:lang w:val="sr-Latn-CS"/>
              </w:rPr>
            </w:pPr>
          </w:p>
          <w:p w:rsidR="00287DEC" w:rsidRPr="00957FB4" w:rsidRDefault="00287DEC" w:rsidP="00287DEC">
            <w:pPr>
              <w:pStyle w:val="NoSpacing"/>
              <w:jc w:val="both"/>
              <w:rPr>
                <w:rFonts w:ascii="Times New Roman" w:hAnsi="Times New Roman" w:cs="Times New Roman"/>
                <w:lang w:val="sr-Latn-CS"/>
              </w:rPr>
            </w:pPr>
            <w:r w:rsidRPr="00957FB4">
              <w:rPr>
                <w:rFonts w:ascii="Times New Roman" w:hAnsi="Times New Roman" w:cs="Times New Roman"/>
                <w:lang w:val="sr-Latn-CS"/>
              </w:rPr>
              <w:t xml:space="preserve">Za </w:t>
            </w:r>
            <w:r w:rsidRPr="00957FB4">
              <w:rPr>
                <w:rFonts w:ascii="Times New Roman" w:hAnsi="Times New Roman" w:cs="Times New Roman"/>
              </w:rPr>
              <w:t>Osiguranje zaposlenih lica od posledica nesrećnog slučaja (nezgode</w:t>
            </w:r>
            <w:r w:rsidRPr="00957FB4">
              <w:rPr>
                <w:rFonts w:ascii="Times New Roman" w:hAnsi="Times New Roman" w:cs="Times New Roman"/>
                <w:lang w:val="sr-Latn-CS"/>
              </w:rPr>
              <w:t xml:space="preserve"> / mjesečno po jednom zaposlenom</w:t>
            </w:r>
            <w:r w:rsidRPr="00957FB4">
              <w:rPr>
                <w:rFonts w:ascii="Times New Roman" w:hAnsi="Times New Roman" w:cs="Times New Roman"/>
              </w:rPr>
              <w:t>, _____€ mjesečno za 245 zaposlenog</w:t>
            </w:r>
            <w:r w:rsidRPr="00957FB4">
              <w:rPr>
                <w:rFonts w:ascii="Times New Roman" w:hAnsi="Times New Roman" w:cs="Times New Roman"/>
                <w:bCs/>
                <w:lang w:val="sr-Latn-CS"/>
              </w:rPr>
              <w:t xml:space="preserve"> ________________</w:t>
            </w:r>
            <w:r w:rsidRPr="00957FB4">
              <w:rPr>
                <w:rFonts w:ascii="Times New Roman" w:hAnsi="Times New Roman" w:cs="Times New Roman"/>
              </w:rPr>
              <w:t xml:space="preserve"> </w:t>
            </w:r>
            <w:r w:rsidRPr="00957FB4">
              <w:rPr>
                <w:rFonts w:ascii="Times New Roman" w:hAnsi="Times New Roman" w:cs="Times New Roman"/>
                <w:bCs/>
                <w:lang w:val="sr-Latn-CS"/>
              </w:rPr>
              <w:t>€</w:t>
            </w:r>
            <w:r w:rsidRPr="00957FB4">
              <w:rPr>
                <w:rFonts w:ascii="Times New Roman" w:hAnsi="Times New Roman" w:cs="Times New Roman"/>
              </w:rPr>
              <w:t xml:space="preserve">, </w:t>
            </w:r>
            <w:r w:rsidRPr="00957FB4">
              <w:rPr>
                <w:rFonts w:ascii="Times New Roman" w:hAnsi="Times New Roman" w:cs="Times New Roman"/>
                <w:lang w:val="sr-Latn-CS"/>
              </w:rPr>
              <w:t xml:space="preserve">odnosno za period od 12 mjeseci u visini od </w:t>
            </w:r>
            <w:r w:rsidRPr="00957FB4">
              <w:rPr>
                <w:rFonts w:ascii="Times New Roman" w:hAnsi="Times New Roman" w:cs="Times New Roman"/>
                <w:bCs/>
                <w:lang w:val="sr-Latn-CS"/>
              </w:rPr>
              <w:t>________________€,</w:t>
            </w:r>
          </w:p>
          <w:p w:rsidR="00287DEC" w:rsidRPr="00957FB4" w:rsidRDefault="00287DEC" w:rsidP="00287DEC">
            <w:pPr>
              <w:pStyle w:val="NoSpacing"/>
              <w:jc w:val="both"/>
              <w:rPr>
                <w:rFonts w:ascii="Times New Roman" w:hAnsi="Times New Roman" w:cs="Times New Roman"/>
                <w:bCs/>
              </w:rPr>
            </w:pPr>
            <w:r w:rsidRPr="00957FB4">
              <w:rPr>
                <w:rFonts w:ascii="Times New Roman" w:hAnsi="Times New Roman" w:cs="Times New Roman"/>
                <w:bCs/>
              </w:rPr>
              <w:t xml:space="preserve"> </w:t>
            </w:r>
          </w:p>
          <w:p w:rsidR="00287DEC" w:rsidRPr="00957FB4" w:rsidRDefault="00287DEC" w:rsidP="00287DEC">
            <w:pPr>
              <w:jc w:val="both"/>
              <w:rPr>
                <w:rFonts w:ascii="Times New Roman" w:hAnsi="Times New Roman" w:cs="Times New Roman"/>
                <w:sz w:val="24"/>
                <w:szCs w:val="24"/>
              </w:rPr>
            </w:pPr>
            <w:r w:rsidRPr="00957FB4">
              <w:rPr>
                <w:rFonts w:ascii="Times New Roman" w:hAnsi="Times New Roman" w:cs="Times New Roman"/>
                <w:sz w:val="24"/>
                <w:szCs w:val="24"/>
              </w:rPr>
              <w:t>Osiguranjem zaposlenih lica od posledica nesrećnog slučaja (nezgode</w:t>
            </w:r>
            <w:proofErr w:type="gramStart"/>
            <w:r w:rsidRPr="00957FB4">
              <w:rPr>
                <w:rFonts w:ascii="Times New Roman" w:hAnsi="Times New Roman" w:cs="Times New Roman"/>
                <w:sz w:val="24"/>
                <w:szCs w:val="24"/>
              </w:rPr>
              <w:t>)  obuhvaćeni</w:t>
            </w:r>
            <w:proofErr w:type="gramEnd"/>
            <w:r w:rsidRPr="00957FB4">
              <w:rPr>
                <w:rFonts w:ascii="Times New Roman" w:hAnsi="Times New Roman" w:cs="Times New Roman"/>
                <w:sz w:val="24"/>
                <w:szCs w:val="24"/>
              </w:rPr>
              <w:t xml:space="preserve"> su svi zaposleni  24 časa bez vremenskog ograničenja svuda i na svakom mjestu (pri obavljanju i van obavljanja redovnog zanimanja), dakle u svako vrijeme i na svakom mjestu.</w:t>
            </w:r>
          </w:p>
          <w:p w:rsidR="00287DEC" w:rsidRPr="00957FB4" w:rsidRDefault="00851BCD" w:rsidP="00287DEC">
            <w:pPr>
              <w:jc w:val="both"/>
              <w:rPr>
                <w:rFonts w:ascii="Times New Roman" w:hAnsi="Times New Roman" w:cs="Times New Roman"/>
                <w:sz w:val="24"/>
                <w:szCs w:val="24"/>
              </w:rPr>
            </w:pPr>
            <w:r>
              <w:rPr>
                <w:rFonts w:ascii="Times New Roman" w:hAnsi="Times New Roman" w:cs="Times New Roman"/>
                <w:noProof/>
                <w:sz w:val="24"/>
                <w:szCs w:val="24"/>
                <w:lang w:val="sl-SI" w:eastAsia="zh-TW"/>
              </w:rPr>
              <w:t>O</w:t>
            </w:r>
            <w:r w:rsidR="00287DEC" w:rsidRPr="00957FB4">
              <w:rPr>
                <w:rFonts w:ascii="Times New Roman" w:hAnsi="Times New Roman" w:cs="Times New Roman"/>
                <w:noProof/>
                <w:sz w:val="24"/>
                <w:szCs w:val="24"/>
                <w:lang w:val="sl-SI" w:eastAsia="zh-TW"/>
              </w:rPr>
              <w:t>siguranje zaposlenih lica</w:t>
            </w:r>
            <w:r w:rsidR="00287DEC" w:rsidRPr="00957FB4">
              <w:rPr>
                <w:rFonts w:ascii="Times New Roman" w:hAnsi="Times New Roman" w:cs="Times New Roman"/>
                <w:noProof/>
                <w:lang w:val="sl-SI" w:eastAsia="zh-TW"/>
              </w:rPr>
              <w:t xml:space="preserve"> </w:t>
            </w:r>
            <w:r w:rsidR="00287DEC" w:rsidRPr="00957FB4">
              <w:rPr>
                <w:rFonts w:ascii="Times New Roman" w:hAnsi="Times New Roman" w:cs="Times New Roman"/>
                <w:sz w:val="24"/>
                <w:szCs w:val="24"/>
              </w:rPr>
              <w:t xml:space="preserve">zaključiće se na bazi kadrovske evidencije, tj. </w:t>
            </w:r>
            <w:proofErr w:type="gramStart"/>
            <w:r w:rsidR="00287DEC" w:rsidRPr="00957FB4">
              <w:rPr>
                <w:rFonts w:ascii="Times New Roman" w:hAnsi="Times New Roman" w:cs="Times New Roman"/>
                <w:sz w:val="24"/>
                <w:szCs w:val="24"/>
              </w:rPr>
              <w:t>bez  naznačenja</w:t>
            </w:r>
            <w:proofErr w:type="gramEnd"/>
            <w:r w:rsidR="00287DEC" w:rsidRPr="00957FB4">
              <w:rPr>
                <w:rFonts w:ascii="Times New Roman" w:hAnsi="Times New Roman" w:cs="Times New Roman"/>
                <w:sz w:val="24"/>
                <w:szCs w:val="24"/>
              </w:rPr>
              <w:t xml:space="preserve"> imena osiguranika. Svaki novozaposleni </w:t>
            </w:r>
            <w:proofErr w:type="gramStart"/>
            <w:r w:rsidR="00287DEC" w:rsidRPr="00957FB4">
              <w:rPr>
                <w:rFonts w:ascii="Times New Roman" w:hAnsi="Times New Roman" w:cs="Times New Roman"/>
                <w:sz w:val="24"/>
                <w:szCs w:val="24"/>
              </w:rPr>
              <w:t>radnik  smatra</w:t>
            </w:r>
            <w:proofErr w:type="gramEnd"/>
            <w:r w:rsidR="00287DEC" w:rsidRPr="00957FB4">
              <w:rPr>
                <w:rFonts w:ascii="Times New Roman" w:hAnsi="Times New Roman" w:cs="Times New Roman"/>
                <w:sz w:val="24"/>
                <w:szCs w:val="24"/>
              </w:rPr>
              <w:t xml:space="preserve"> se osiguranim danom početka ugovora o radu ili ugovora o privremenim i povremenim poslovima sa poslodavcem. Ponuđač prihvata da je ukupna cijena ponuđena za traženo pokriće ukupna –fiksna cijena koju NARUČILAC treba da plati a bez obaveze </w:t>
            </w:r>
            <w:proofErr w:type="gramStart"/>
            <w:r w:rsidR="00287DEC" w:rsidRPr="00957FB4">
              <w:rPr>
                <w:rFonts w:ascii="Times New Roman" w:hAnsi="Times New Roman" w:cs="Times New Roman"/>
                <w:sz w:val="24"/>
                <w:szCs w:val="24"/>
              </w:rPr>
              <w:t>da  o</w:t>
            </w:r>
            <w:proofErr w:type="gramEnd"/>
            <w:r w:rsidR="00287DEC" w:rsidRPr="00957FB4">
              <w:rPr>
                <w:rFonts w:ascii="Times New Roman" w:hAnsi="Times New Roman" w:cs="Times New Roman"/>
                <w:sz w:val="24"/>
                <w:szCs w:val="24"/>
              </w:rPr>
              <w:t xml:space="preserve"> stvarnom stanju tj. </w:t>
            </w:r>
            <w:proofErr w:type="gramStart"/>
            <w:r w:rsidR="00287DEC" w:rsidRPr="00957FB4">
              <w:rPr>
                <w:rFonts w:ascii="Times New Roman" w:hAnsi="Times New Roman" w:cs="Times New Roman"/>
                <w:sz w:val="24"/>
                <w:szCs w:val="24"/>
              </w:rPr>
              <w:t>potencijalnim</w:t>
            </w:r>
            <w:proofErr w:type="gramEnd"/>
            <w:r w:rsidR="00287DEC" w:rsidRPr="00957FB4">
              <w:rPr>
                <w:rFonts w:ascii="Times New Roman" w:hAnsi="Times New Roman" w:cs="Times New Roman"/>
                <w:sz w:val="24"/>
                <w:szCs w:val="24"/>
              </w:rPr>
              <w:t xml:space="preserve"> promjenama broja zaposlenih  tokom perioda osiguranja, obavještava osiguravača.</w:t>
            </w:r>
          </w:p>
          <w:p w:rsidR="00287DEC" w:rsidRPr="00957FB4" w:rsidRDefault="00287DEC" w:rsidP="00287DEC">
            <w:pPr>
              <w:jc w:val="both"/>
              <w:rPr>
                <w:rFonts w:ascii="Times New Roman" w:hAnsi="Times New Roman" w:cs="Times New Roman"/>
                <w:sz w:val="24"/>
                <w:szCs w:val="24"/>
              </w:rPr>
            </w:pPr>
            <w:r w:rsidRPr="00957FB4">
              <w:rPr>
                <w:rFonts w:ascii="Times New Roman" w:hAnsi="Times New Roman" w:cs="Times New Roman"/>
                <w:sz w:val="24"/>
                <w:szCs w:val="24"/>
              </w:rPr>
              <w:t>Prilikom određivanja trajnog gubitka opšte radne sposobnosti koristi se Tabela invaliditeta za određivanje trajnog gubitka opšte radne sposobnosti usljed nesrećnog slučaja sa procentima za isplatu osigurane sume koja je data u tehničkoj specifikaciji.</w:t>
            </w:r>
          </w:p>
          <w:p w:rsidR="00287DEC" w:rsidRPr="00957FB4" w:rsidRDefault="00287DEC" w:rsidP="00287DEC">
            <w:pPr>
              <w:spacing w:after="0" w:line="240" w:lineRule="auto"/>
              <w:contextualSpacing/>
              <w:jc w:val="both"/>
              <w:rPr>
                <w:rFonts w:ascii="Times New Roman" w:hAnsi="Times New Roman" w:cs="Times New Roman"/>
                <w:sz w:val="24"/>
                <w:szCs w:val="24"/>
              </w:rPr>
            </w:pPr>
            <w:r w:rsidRPr="00957FB4">
              <w:rPr>
                <w:rFonts w:ascii="Times New Roman" w:hAnsi="Times New Roman" w:cs="Times New Roman"/>
                <w:sz w:val="24"/>
                <w:szCs w:val="24"/>
              </w:rPr>
              <w:t xml:space="preserve">Ne priznaju se isključenja za osigurana lica na bolovanju, odnosno osiguranjem su obuhvaćena i lica koja se nalaze na bolovanju. </w:t>
            </w:r>
          </w:p>
          <w:p w:rsidR="00CA2382" w:rsidRPr="00550475" w:rsidRDefault="00CA2382" w:rsidP="00CA2382">
            <w:pPr>
              <w:pStyle w:val="NoSpacing"/>
              <w:jc w:val="both"/>
              <w:rPr>
                <w:rFonts w:ascii="Times New Roman" w:hAnsi="Times New Roman" w:cs="Times New Roman"/>
              </w:rPr>
            </w:pPr>
            <w:r w:rsidRPr="00957FB4">
              <w:rPr>
                <w:rFonts w:ascii="Times New Roman" w:hAnsi="Times New Roman" w:cs="Times New Roman"/>
              </w:rPr>
              <w:t xml:space="preserve">IZVRŠILAC se obavezuje da će izdati polisu osiguranja u skladu sa tehničkom specifikacijom ove javne </w:t>
            </w:r>
            <w:proofErr w:type="gramStart"/>
            <w:r w:rsidRPr="00957FB4">
              <w:rPr>
                <w:rFonts w:ascii="Times New Roman" w:hAnsi="Times New Roman" w:cs="Times New Roman"/>
              </w:rPr>
              <w:t>nabavke .</w:t>
            </w:r>
            <w:proofErr w:type="gramEnd"/>
          </w:p>
          <w:p w:rsidR="00287DEC" w:rsidRPr="00957FB4" w:rsidRDefault="00287DEC" w:rsidP="00287DEC">
            <w:pPr>
              <w:pStyle w:val="NoSpacing"/>
              <w:rPr>
                <w:rFonts w:ascii="Times New Roman" w:hAnsi="Times New Roman" w:cs="Times New Roman"/>
                <w:lang w:val="sr-Latn-CS"/>
              </w:rPr>
            </w:pPr>
          </w:p>
          <w:p w:rsidR="00287DEC" w:rsidRPr="00287DEC" w:rsidRDefault="00287DEC" w:rsidP="00287DEC">
            <w:pPr>
              <w:jc w:val="both"/>
              <w:rPr>
                <w:rFonts w:ascii="Times New Roman" w:hAnsi="Times New Roman" w:cs="Times New Roman"/>
                <w:sz w:val="24"/>
                <w:szCs w:val="24"/>
              </w:rPr>
            </w:pPr>
            <w:r w:rsidRPr="00957FB4">
              <w:rPr>
                <w:rFonts w:ascii="Times New Roman" w:hAnsi="Times New Roman" w:cs="Times New Roman"/>
                <w:sz w:val="24"/>
                <w:szCs w:val="24"/>
              </w:rPr>
              <w:t>Odredbe o karenci-pričeknom periodu se ne primjenjuju ni kod jednog traženog rizika.</w:t>
            </w:r>
          </w:p>
          <w:p w:rsidR="00287DEC" w:rsidRPr="00957FB4" w:rsidRDefault="00287DEC" w:rsidP="00287DEC">
            <w:pPr>
              <w:jc w:val="both"/>
              <w:rPr>
                <w:rFonts w:ascii="Times New Roman" w:eastAsia="PMingLiU" w:hAnsi="Times New Roman" w:cs="Times New Roman"/>
                <w:noProof/>
                <w:sz w:val="24"/>
                <w:szCs w:val="24"/>
                <w:lang w:val="sl-SI" w:eastAsia="zh-TW"/>
              </w:rPr>
            </w:pPr>
            <w:r w:rsidRPr="00957FB4">
              <w:rPr>
                <w:rFonts w:ascii="Times New Roman" w:hAnsi="Times New Roman" w:cs="Times New Roman"/>
                <w:sz w:val="24"/>
                <w:szCs w:val="24"/>
                <w:lang w:val="sr-Latn-CS"/>
              </w:rPr>
              <w:t>Pojedinačne sume</w:t>
            </w:r>
            <w:r w:rsidRPr="00957FB4">
              <w:rPr>
                <w:rFonts w:ascii="Times New Roman" w:eastAsia="PMingLiU" w:hAnsi="Times New Roman" w:cs="Times New Roman"/>
                <w:b/>
                <w:bCs/>
                <w:iCs/>
                <w:noProof/>
                <w:sz w:val="24"/>
                <w:szCs w:val="24"/>
                <w:lang w:val="sl-SI" w:eastAsia="zh-TW"/>
              </w:rPr>
              <w:t xml:space="preserve">  </w:t>
            </w:r>
            <w:r w:rsidRPr="00957FB4">
              <w:rPr>
                <w:rFonts w:ascii="Times New Roman" w:eastAsia="PMingLiU" w:hAnsi="Times New Roman" w:cs="Times New Roman"/>
                <w:bCs/>
                <w:iCs/>
                <w:noProof/>
                <w:sz w:val="24"/>
                <w:szCs w:val="24"/>
                <w:lang w:val="sl-SI" w:eastAsia="zh-TW"/>
              </w:rPr>
              <w:t>osiguranja zaposlenih lica</w:t>
            </w:r>
            <w:r w:rsidRPr="00957FB4">
              <w:rPr>
                <w:rFonts w:ascii="Times New Roman" w:eastAsia="PMingLiU" w:hAnsi="Times New Roman" w:cs="Times New Roman"/>
                <w:iCs/>
                <w:noProof/>
                <w:sz w:val="24"/>
                <w:szCs w:val="24"/>
                <w:lang w:val="sl-SI" w:eastAsia="zh-TW"/>
              </w:rPr>
              <w:t xml:space="preserve"> </w:t>
            </w:r>
            <w:r w:rsidRPr="00957FB4">
              <w:rPr>
                <w:rFonts w:ascii="Times New Roman" w:eastAsia="PMingLiU" w:hAnsi="Times New Roman" w:cs="Times New Roman"/>
                <w:noProof/>
                <w:sz w:val="24"/>
                <w:szCs w:val="24"/>
                <w:lang w:val="sl-SI" w:eastAsia="zh-TW"/>
              </w:rPr>
              <w:t xml:space="preserve">prema specifikaciji koja je sastavni dio </w:t>
            </w:r>
            <w:r w:rsidRPr="00957FB4">
              <w:rPr>
                <w:rFonts w:ascii="Times New Roman" w:eastAsia="PMingLiU" w:hAnsi="Times New Roman" w:cs="Times New Roman"/>
                <w:noProof/>
                <w:sz w:val="24"/>
                <w:szCs w:val="24"/>
                <w:lang w:val="sl-SI" w:eastAsia="zh-TW"/>
              </w:rPr>
              <w:lastRenderedPageBreak/>
              <w:t xml:space="preserve">tenderske dokumentacije, a obuhvata usluge  osiguranja za </w:t>
            </w:r>
            <w:r w:rsidRPr="00957FB4">
              <w:rPr>
                <w:rFonts w:ascii="Times New Roman" w:hAnsi="Times New Roman" w:cs="Times New Roman"/>
                <w:sz w:val="24"/>
                <w:szCs w:val="24"/>
              </w:rPr>
              <w:t xml:space="preserve">245 </w:t>
            </w:r>
            <w:r w:rsidRPr="00957FB4">
              <w:rPr>
                <w:rFonts w:ascii="Times New Roman" w:eastAsia="PMingLiU" w:hAnsi="Times New Roman" w:cs="Times New Roman"/>
                <w:noProof/>
                <w:sz w:val="24"/>
                <w:szCs w:val="24"/>
                <w:lang w:val="sl-SI" w:eastAsia="zh-TW"/>
              </w:rPr>
              <w:t>lica, od sledećih rizika i sa osiguranim sumama:</w:t>
            </w:r>
          </w:p>
          <w:p w:rsidR="00287DEC" w:rsidRPr="00957FB4" w:rsidRDefault="00287DEC" w:rsidP="00287DEC">
            <w:pPr>
              <w:jc w:val="both"/>
              <w:rPr>
                <w:rFonts w:ascii="Times New Roman" w:eastAsia="PMingLiU" w:hAnsi="Times New Roman" w:cs="Times New Roman"/>
                <w:b/>
                <w:bCs/>
                <w:noProof/>
                <w:sz w:val="24"/>
                <w:szCs w:val="24"/>
                <w:lang w:val="sl-SI" w:eastAsia="zh-TW"/>
              </w:rPr>
            </w:pPr>
            <w:r w:rsidRPr="00957FB4">
              <w:rPr>
                <w:rFonts w:ascii="Times New Roman" w:hAnsi="Times New Roman" w:cs="Times New Roman"/>
                <w:sz w:val="24"/>
                <w:szCs w:val="24"/>
                <w:lang w:val="es-CO"/>
              </w:rPr>
              <w:t>Smrti usljed nesrećnog slučaja:</w:t>
            </w:r>
            <w:r w:rsidRPr="00957FB4">
              <w:rPr>
                <w:rFonts w:ascii="Times New Roman" w:hAnsi="Times New Roman" w:cs="Times New Roman"/>
                <w:b/>
                <w:sz w:val="24"/>
                <w:szCs w:val="24"/>
                <w:lang w:val="es-CO"/>
              </w:rPr>
              <w:t xml:space="preserve"> 20.0000,00</w:t>
            </w:r>
            <w:r w:rsidRPr="00957FB4">
              <w:rPr>
                <w:rFonts w:ascii="Times New Roman" w:eastAsia="PMingLiU" w:hAnsi="Times New Roman" w:cs="Times New Roman"/>
                <w:b/>
                <w:bCs/>
                <w:noProof/>
                <w:sz w:val="24"/>
                <w:szCs w:val="24"/>
                <w:lang w:val="sl-SI" w:eastAsia="zh-TW"/>
              </w:rPr>
              <w:t xml:space="preserve"> €</w:t>
            </w:r>
          </w:p>
          <w:p w:rsidR="00287DEC" w:rsidRPr="00957FB4" w:rsidRDefault="00287DEC" w:rsidP="00287DEC">
            <w:pPr>
              <w:jc w:val="both"/>
              <w:rPr>
                <w:rFonts w:ascii="Times New Roman" w:eastAsia="PMingLiU" w:hAnsi="Times New Roman" w:cs="Times New Roman"/>
                <w:b/>
                <w:bCs/>
                <w:noProof/>
                <w:sz w:val="24"/>
                <w:szCs w:val="24"/>
                <w:lang w:val="sl-SI" w:eastAsia="zh-TW"/>
              </w:rPr>
            </w:pPr>
            <w:r w:rsidRPr="00957FB4">
              <w:rPr>
                <w:rFonts w:ascii="Times New Roman" w:hAnsi="Times New Roman" w:cs="Times New Roman"/>
                <w:sz w:val="24"/>
                <w:szCs w:val="24"/>
                <w:lang w:val="es-CO"/>
              </w:rPr>
              <w:t>Smrti usljed bolesti:</w:t>
            </w:r>
            <w:r w:rsidRPr="00957FB4">
              <w:rPr>
                <w:rFonts w:ascii="Times New Roman" w:hAnsi="Times New Roman" w:cs="Times New Roman"/>
                <w:sz w:val="24"/>
                <w:szCs w:val="24"/>
              </w:rPr>
              <w:t xml:space="preserve"> </w:t>
            </w:r>
            <w:r w:rsidRPr="00957FB4">
              <w:rPr>
                <w:rFonts w:ascii="Times New Roman" w:eastAsia="PMingLiU" w:hAnsi="Times New Roman" w:cs="Times New Roman"/>
                <w:b/>
                <w:bCs/>
                <w:noProof/>
                <w:sz w:val="24"/>
                <w:szCs w:val="24"/>
                <w:lang w:val="sl-SI" w:eastAsia="zh-TW"/>
              </w:rPr>
              <w:t>15.000,00 €</w:t>
            </w:r>
          </w:p>
          <w:p w:rsidR="00287DEC" w:rsidRPr="00957FB4" w:rsidRDefault="00287DEC" w:rsidP="00287DEC">
            <w:pPr>
              <w:jc w:val="both"/>
              <w:rPr>
                <w:rFonts w:ascii="Times New Roman" w:eastAsia="PMingLiU" w:hAnsi="Times New Roman" w:cs="Times New Roman"/>
                <w:b/>
                <w:bCs/>
                <w:noProof/>
                <w:sz w:val="24"/>
                <w:szCs w:val="24"/>
                <w:lang w:val="sl-SI" w:eastAsia="zh-TW"/>
              </w:rPr>
            </w:pPr>
            <w:r w:rsidRPr="00957FB4">
              <w:rPr>
                <w:rFonts w:ascii="Times New Roman" w:hAnsi="Times New Roman" w:cs="Times New Roman"/>
                <w:sz w:val="24"/>
                <w:szCs w:val="24"/>
                <w:lang w:val="es-CO"/>
              </w:rPr>
              <w:t>Trajni invaliditet:</w:t>
            </w:r>
            <w:r w:rsidRPr="00957FB4">
              <w:rPr>
                <w:rFonts w:ascii="Times New Roman" w:hAnsi="Times New Roman" w:cs="Times New Roman"/>
                <w:sz w:val="24"/>
                <w:szCs w:val="24"/>
              </w:rPr>
              <w:t xml:space="preserve"> </w:t>
            </w:r>
            <w:r w:rsidRPr="00957FB4">
              <w:rPr>
                <w:rFonts w:ascii="Times New Roman" w:eastAsia="PMingLiU" w:hAnsi="Times New Roman" w:cs="Times New Roman"/>
                <w:b/>
                <w:bCs/>
                <w:noProof/>
                <w:sz w:val="24"/>
                <w:szCs w:val="24"/>
                <w:lang w:val="sl-SI" w:eastAsia="zh-TW"/>
              </w:rPr>
              <w:t>40.000,00 €</w:t>
            </w:r>
          </w:p>
          <w:p w:rsidR="00287DEC" w:rsidRPr="00957FB4" w:rsidRDefault="00287DEC" w:rsidP="00287DEC">
            <w:pPr>
              <w:jc w:val="both"/>
              <w:rPr>
                <w:rFonts w:ascii="Times New Roman" w:eastAsia="PMingLiU" w:hAnsi="Times New Roman" w:cs="Times New Roman"/>
                <w:b/>
                <w:bCs/>
                <w:noProof/>
                <w:sz w:val="24"/>
                <w:szCs w:val="24"/>
                <w:lang w:val="sl-SI" w:eastAsia="zh-TW"/>
              </w:rPr>
            </w:pPr>
            <w:r w:rsidRPr="00957FB4">
              <w:rPr>
                <w:rFonts w:ascii="Times New Roman" w:hAnsi="Times New Roman" w:cs="Times New Roman"/>
                <w:sz w:val="24"/>
                <w:szCs w:val="24"/>
                <w:lang w:val="es-CO"/>
              </w:rPr>
              <w:t xml:space="preserve">Troškovi liječenja: </w:t>
            </w:r>
            <w:r w:rsidRPr="00957FB4">
              <w:rPr>
                <w:rFonts w:ascii="Times New Roman" w:eastAsia="PMingLiU" w:hAnsi="Times New Roman" w:cs="Times New Roman"/>
                <w:b/>
                <w:bCs/>
                <w:noProof/>
                <w:sz w:val="24"/>
                <w:szCs w:val="24"/>
                <w:lang w:val="sl-SI" w:eastAsia="zh-TW"/>
              </w:rPr>
              <w:t>1.000,00 €</w:t>
            </w:r>
          </w:p>
          <w:p w:rsidR="00287DEC" w:rsidRPr="00957FB4" w:rsidRDefault="00287DEC" w:rsidP="00287DEC">
            <w:pPr>
              <w:jc w:val="both"/>
              <w:rPr>
                <w:rFonts w:ascii="Times New Roman" w:eastAsia="PMingLiU" w:hAnsi="Times New Roman" w:cs="Times New Roman"/>
                <w:b/>
                <w:noProof/>
                <w:sz w:val="24"/>
                <w:szCs w:val="24"/>
                <w:lang w:val="sl-SI" w:eastAsia="zh-TW"/>
              </w:rPr>
            </w:pPr>
            <w:r w:rsidRPr="00957FB4">
              <w:rPr>
                <w:rFonts w:ascii="Times New Roman" w:hAnsi="Times New Roman" w:cs="Times New Roman"/>
                <w:sz w:val="24"/>
                <w:szCs w:val="24"/>
              </w:rPr>
              <w:t>Dnevna naknada:</w:t>
            </w:r>
            <w:r w:rsidRPr="00957FB4">
              <w:rPr>
                <w:rFonts w:ascii="Times New Roman" w:eastAsia="PMingLiU" w:hAnsi="Times New Roman" w:cs="Times New Roman"/>
                <w:b/>
                <w:noProof/>
                <w:sz w:val="24"/>
                <w:szCs w:val="24"/>
                <w:lang w:val="sl-SI" w:eastAsia="zh-TW"/>
              </w:rPr>
              <w:t xml:space="preserve"> 6,00 €     </w:t>
            </w:r>
          </w:p>
          <w:p w:rsidR="00287DEC" w:rsidRPr="00957FB4" w:rsidRDefault="00287DEC" w:rsidP="00287DEC">
            <w:pPr>
              <w:pStyle w:val="NoSpacing"/>
              <w:jc w:val="both"/>
              <w:rPr>
                <w:rFonts w:ascii="Times New Roman" w:hAnsi="Times New Roman" w:cs="Times New Roman"/>
                <w:lang w:val="sr-Latn-CS"/>
              </w:rPr>
            </w:pPr>
            <w:r w:rsidRPr="00957FB4">
              <w:rPr>
                <w:rFonts w:ascii="Times New Roman" w:hAnsi="Times New Roman" w:cs="Times New Roman"/>
              </w:rPr>
              <w:t>IZVRŠILAC</w:t>
            </w:r>
            <w:r w:rsidRPr="00957FB4">
              <w:rPr>
                <w:rFonts w:ascii="Times New Roman" w:hAnsi="Times New Roman" w:cs="Times New Roman"/>
                <w:lang w:val="sr-Latn-CS"/>
              </w:rPr>
              <w:t xml:space="preserve"> se obavezuje da pripadajuću sumu osiguranja osiguraniku plati po postupku i u zakonskom roku računajući od dana kompletiranja potrebne dokumentacije.</w:t>
            </w:r>
          </w:p>
          <w:p w:rsidR="00287DEC" w:rsidRPr="00957FB4" w:rsidRDefault="00287DEC" w:rsidP="00287DEC">
            <w:pPr>
              <w:pStyle w:val="NoSpacing"/>
              <w:rPr>
                <w:rFonts w:ascii="Times New Roman" w:hAnsi="Times New Roman" w:cs="Times New Roman"/>
                <w:lang w:val="sr-Latn-CS"/>
              </w:rPr>
            </w:pPr>
            <w:r w:rsidRPr="00957FB4">
              <w:rPr>
                <w:rFonts w:ascii="Times New Roman" w:hAnsi="Times New Roman" w:cs="Times New Roman"/>
                <w:lang w:val="sr-Latn-CS"/>
              </w:rPr>
              <w:t>Osiguravajuce pokrice ce poceti od dana i sata koji je u polisi osiguranja naveden kao pocetak osiguranja,bez obzira na cinjenicu da li je rata premije do tog datuma placena ili nije od strane Osiguranika/ Naručioca.</w:t>
            </w:r>
          </w:p>
          <w:p w:rsidR="00287DEC" w:rsidRPr="00ED381C" w:rsidRDefault="00287DEC" w:rsidP="00287DEC">
            <w:pPr>
              <w:spacing w:after="0" w:line="240" w:lineRule="auto"/>
              <w:jc w:val="center"/>
              <w:rPr>
                <w:rFonts w:ascii="Times New Roman" w:hAnsi="Times New Roman" w:cs="Times New Roman"/>
                <w:sz w:val="24"/>
                <w:szCs w:val="24"/>
              </w:rPr>
            </w:pPr>
          </w:p>
          <w:p w:rsidR="00287DEC" w:rsidRPr="00957FB4" w:rsidRDefault="00287DEC" w:rsidP="00287DEC">
            <w:pPr>
              <w:pStyle w:val="NoSpacing"/>
              <w:jc w:val="both"/>
              <w:rPr>
                <w:rFonts w:ascii="Times New Roman" w:hAnsi="Times New Roman" w:cs="Times New Roman"/>
                <w:lang w:val="sr-Latn-CS"/>
              </w:rPr>
            </w:pPr>
            <w:r w:rsidRPr="00957FB4">
              <w:rPr>
                <w:rFonts w:ascii="Times New Roman" w:hAnsi="Times New Roman" w:cs="Times New Roman"/>
              </w:rPr>
              <w:t>Sastavni dio ovog Ugovora su:</w:t>
            </w:r>
            <w:r w:rsidRPr="00957FB4">
              <w:rPr>
                <w:rFonts w:ascii="Times New Roman" w:hAnsi="Times New Roman" w:cs="Times New Roman"/>
                <w:lang w:val="sr-Latn-CS"/>
              </w:rPr>
              <w:t xml:space="preserve"> </w:t>
            </w:r>
            <w:r w:rsidRPr="00957FB4">
              <w:rPr>
                <w:rFonts w:ascii="Times New Roman" w:hAnsi="Times New Roman" w:cs="Times New Roman"/>
              </w:rPr>
              <w:t xml:space="preserve">Polisa osiguranja, </w:t>
            </w:r>
            <w:r w:rsidRPr="00957FB4">
              <w:rPr>
                <w:rFonts w:ascii="Times New Roman" w:hAnsi="Times New Roman" w:cs="Times New Roman"/>
                <w:lang w:val="sr-Latn-CS"/>
              </w:rPr>
              <w:t xml:space="preserve">svi </w:t>
            </w:r>
            <w:r w:rsidRPr="00957FB4">
              <w:rPr>
                <w:rFonts w:ascii="Times New Roman" w:hAnsi="Times New Roman" w:cs="Times New Roman"/>
              </w:rPr>
              <w:t xml:space="preserve">uslovi za </w:t>
            </w:r>
            <w:r w:rsidRPr="00957FB4">
              <w:rPr>
                <w:rFonts w:ascii="Times New Roman" w:hAnsi="Times New Roman" w:cs="Times New Roman"/>
                <w:lang w:val="sr-Latn-CS"/>
              </w:rPr>
              <w:t>predmetno osiguranje</w:t>
            </w:r>
            <w:proofErr w:type="gramStart"/>
            <w:r w:rsidRPr="00957FB4">
              <w:rPr>
                <w:rFonts w:ascii="Times New Roman" w:hAnsi="Times New Roman" w:cs="Times New Roman"/>
                <w:lang w:val="sr-Latn-CS"/>
              </w:rPr>
              <w:t>,Tehnicka</w:t>
            </w:r>
            <w:proofErr w:type="gramEnd"/>
            <w:r w:rsidRPr="00957FB4">
              <w:rPr>
                <w:rFonts w:ascii="Times New Roman" w:hAnsi="Times New Roman" w:cs="Times New Roman"/>
                <w:lang w:val="sr-Latn-CS"/>
              </w:rPr>
              <w:t xml:space="preserve"> specifikacija, ponuda Osiguravača i garancija za dobro izvršenje ugovora  </w:t>
            </w:r>
            <w:r w:rsidRPr="00957FB4">
              <w:rPr>
                <w:rFonts w:ascii="Times New Roman" w:hAnsi="Times New Roman" w:cs="Times New Roman"/>
              </w:rPr>
              <w:t>IZVRŠIOCA</w:t>
            </w:r>
            <w:r w:rsidRPr="00957FB4">
              <w:rPr>
                <w:rFonts w:ascii="Times New Roman" w:hAnsi="Times New Roman" w:cs="Times New Roman"/>
                <w:lang w:val="sr-Latn-CS"/>
              </w:rPr>
              <w:t>.</w:t>
            </w:r>
          </w:p>
          <w:p w:rsidR="00287DEC" w:rsidRPr="00ED381C" w:rsidRDefault="00287DEC" w:rsidP="00287DEC">
            <w:pPr>
              <w:spacing w:after="0"/>
              <w:jc w:val="both"/>
              <w:rPr>
                <w:rFonts w:ascii="Times New Roman" w:hAnsi="Times New Roman" w:cs="Times New Roman"/>
                <w:sz w:val="24"/>
                <w:szCs w:val="24"/>
              </w:rPr>
            </w:pPr>
          </w:p>
          <w:p w:rsidR="00287DEC" w:rsidRDefault="00287DEC" w:rsidP="00287DEC">
            <w:pPr>
              <w:spacing w:after="0" w:line="240" w:lineRule="auto"/>
              <w:jc w:val="both"/>
              <w:rPr>
                <w:rFonts w:ascii="Times New Roman" w:hAnsi="Times New Roman"/>
                <w:sz w:val="24"/>
                <w:szCs w:val="24"/>
                <w:lang w:val="sr-Latn-CS"/>
              </w:rPr>
            </w:pPr>
            <w:r>
              <w:rPr>
                <w:rFonts w:ascii="Times New Roman" w:hAnsi="Times New Roman"/>
                <w:sz w:val="24"/>
                <w:szCs w:val="24"/>
                <w:lang w:val="sr-Latn-CS"/>
              </w:rPr>
              <w:t xml:space="preserve">Ugovorne strane su saglasne da do raskida ovog Ugovora može doći ako Izvršilac ne bude izvršavao svoje obaveze u rokovima i na način predviđen Ugovorom: </w:t>
            </w:r>
          </w:p>
          <w:p w:rsidR="00287DEC" w:rsidRDefault="00287DEC" w:rsidP="00287DEC">
            <w:pPr>
              <w:numPr>
                <w:ilvl w:val="0"/>
                <w:numId w:val="14"/>
              </w:numPr>
              <w:tabs>
                <w:tab w:val="left" w:pos="284"/>
              </w:tabs>
              <w:spacing w:after="0" w:line="240" w:lineRule="auto"/>
              <w:ind w:left="0" w:firstLine="0"/>
              <w:jc w:val="both"/>
              <w:rPr>
                <w:rFonts w:ascii="Times New Roman" w:hAnsi="Times New Roman"/>
                <w:sz w:val="24"/>
                <w:szCs w:val="24"/>
                <w:lang w:val="sr-Latn-CS"/>
              </w:rPr>
            </w:pPr>
            <w:r>
              <w:rPr>
                <w:rFonts w:ascii="Times New Roman" w:hAnsi="Times New Roman"/>
                <w:sz w:val="24"/>
                <w:szCs w:val="24"/>
                <w:lang w:val="sr-Latn-CS"/>
              </w:rPr>
              <w:t xml:space="preserve">U slučaju kada Naručilac ustanovi da kvalitet pruženih usluga ili način na koje se pružaju, odstupa od traženog, odnosno ponuđenog kvaliteta iz ponude Izvršioca, </w:t>
            </w:r>
          </w:p>
          <w:p w:rsidR="00287DEC" w:rsidRPr="00D1165D" w:rsidRDefault="00287DEC" w:rsidP="00287DEC">
            <w:pPr>
              <w:numPr>
                <w:ilvl w:val="0"/>
                <w:numId w:val="14"/>
              </w:numPr>
              <w:tabs>
                <w:tab w:val="left" w:pos="284"/>
              </w:tabs>
              <w:spacing w:after="0" w:line="240" w:lineRule="auto"/>
              <w:ind w:left="0" w:firstLine="0"/>
              <w:jc w:val="both"/>
              <w:rPr>
                <w:rFonts w:ascii="Times New Roman" w:hAnsi="Times New Roman"/>
                <w:color w:val="000000"/>
                <w:sz w:val="24"/>
                <w:szCs w:val="24"/>
                <w:lang w:val="sr-Latn-CS"/>
              </w:rPr>
            </w:pPr>
            <w:r w:rsidRPr="00F56889">
              <w:rPr>
                <w:rFonts w:ascii="Times New Roman" w:hAnsi="Times New Roman"/>
                <w:sz w:val="24"/>
                <w:szCs w:val="24"/>
                <w:lang w:val="sr-Latn-CS"/>
              </w:rPr>
              <w:t xml:space="preserve">U slučaju </w:t>
            </w:r>
            <w:r>
              <w:rPr>
                <w:rFonts w:ascii="Times New Roman" w:hAnsi="Times New Roman"/>
                <w:sz w:val="24"/>
                <w:szCs w:val="24"/>
                <w:lang w:val="sr-Latn-CS"/>
              </w:rPr>
              <w:t xml:space="preserve">kada naručilac ustanovi da izvršilac ne postupa po svojoj ponudi i neblagovremeno izvršava svoje obaveze u pogledu osiguranja, odnosno naknade štete, naručilac ima pravo jednostrano raskidanje ugovora. </w:t>
            </w:r>
          </w:p>
          <w:p w:rsidR="00287DEC" w:rsidRDefault="00287DEC" w:rsidP="00287DEC">
            <w:pPr>
              <w:spacing w:after="0" w:line="240" w:lineRule="auto"/>
              <w:jc w:val="both"/>
              <w:rPr>
                <w:rFonts w:ascii="Times New Roman" w:hAnsi="Times New Roman"/>
                <w:bCs/>
                <w:color w:val="000000"/>
                <w:sz w:val="24"/>
                <w:szCs w:val="24"/>
                <w:lang w:val="sr-Latn-CS"/>
              </w:rPr>
            </w:pPr>
            <w:r>
              <w:rPr>
                <w:rFonts w:ascii="Times New Roman" w:hAnsi="Times New Roman"/>
                <w:bCs/>
                <w:color w:val="000000"/>
                <w:sz w:val="24"/>
                <w:szCs w:val="24"/>
                <w:lang w:val="sr-Latn-CS"/>
              </w:rPr>
              <w:t xml:space="preserve">Naručilac je obavezan da u slučaju </w:t>
            </w:r>
            <w:r>
              <w:rPr>
                <w:rFonts w:ascii="Times New Roman" w:hAnsi="Times New Roman"/>
                <w:bCs/>
                <w:color w:val="000000"/>
                <w:sz w:val="24"/>
                <w:szCs w:val="24"/>
                <w:lang w:val="sl-SI"/>
              </w:rPr>
              <w:t>uočavanja propusta u obavljanju posla</w:t>
            </w:r>
            <w:r>
              <w:rPr>
                <w:rFonts w:ascii="Times New Roman" w:hAnsi="Times New Roman"/>
                <w:bCs/>
                <w:color w:val="000000"/>
                <w:sz w:val="24"/>
                <w:szCs w:val="24"/>
                <w:lang w:val="sr-Latn-CS"/>
              </w:rPr>
              <w:t xml:space="preserve"> pisanim putem pozove Izvršioca i da putem Zapisnika zajednički konstatuju uzrok</w:t>
            </w:r>
            <w:r>
              <w:rPr>
                <w:rFonts w:ascii="Times New Roman" w:hAnsi="Times New Roman"/>
                <w:bCs/>
                <w:color w:val="000000"/>
                <w:sz w:val="24"/>
                <w:szCs w:val="24"/>
                <w:lang w:val="sl-SI"/>
              </w:rPr>
              <w:t xml:space="preserve"> i obim uočenih propusta</w:t>
            </w:r>
            <w:r>
              <w:rPr>
                <w:rFonts w:ascii="Times New Roman" w:hAnsi="Times New Roman"/>
                <w:bCs/>
                <w:color w:val="000000"/>
                <w:sz w:val="24"/>
                <w:szCs w:val="24"/>
                <w:lang w:val="sr-Latn-CS"/>
              </w:rPr>
              <w:t xml:space="preserve">. </w:t>
            </w:r>
          </w:p>
          <w:p w:rsidR="00287DEC" w:rsidRPr="00C331BB" w:rsidRDefault="00287DEC" w:rsidP="00287DEC">
            <w:pPr>
              <w:spacing w:after="0" w:line="240" w:lineRule="auto"/>
              <w:jc w:val="both"/>
              <w:rPr>
                <w:rFonts w:ascii="Times New Roman" w:hAnsi="Times New Roman"/>
                <w:sz w:val="24"/>
                <w:szCs w:val="24"/>
                <w:lang w:val="sl-SI"/>
              </w:rPr>
            </w:pPr>
            <w:r>
              <w:rPr>
                <w:rFonts w:ascii="Times New Roman" w:hAnsi="Times New Roman"/>
                <w:color w:val="000000"/>
                <w:sz w:val="24"/>
                <w:szCs w:val="24"/>
                <w:lang w:val="sr-Latn-CS"/>
              </w:rPr>
              <w:t xml:space="preserve">Izvršilac se obavezuje da Naručiocu u trenutku potpisivanja ovog Ugovora preda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287DEC" w:rsidRPr="00C331BB" w:rsidRDefault="00287DEC" w:rsidP="00287DEC">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287DEC" w:rsidRPr="00C331BB" w:rsidRDefault="00287DEC" w:rsidP="00287DEC">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U slučaju prekoračenja roka iz prethodnog stava, Izvršilac je dužan da na zahtjev Naručioca, prije isteka roka važenja, produži garanciju za dobro izvršenje ugovora.</w:t>
            </w:r>
          </w:p>
          <w:p w:rsidR="00287DEC" w:rsidRPr="00C331BB" w:rsidRDefault="00287DEC" w:rsidP="00287DEC">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biće sastavni dio Ugovora. </w:t>
            </w:r>
          </w:p>
          <w:p w:rsidR="00287DEC" w:rsidRPr="00C331BB" w:rsidRDefault="00287DEC" w:rsidP="00287DEC">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Ako Izvršilac ne preda naručiocu garanciju za dobro izvršenje ugovora prije zaključenja ugovora, smatra se da je odustao od ponude.</w:t>
            </w:r>
          </w:p>
          <w:p w:rsidR="004404AB" w:rsidRPr="00957FB4" w:rsidRDefault="004404AB" w:rsidP="00CA2382">
            <w:pPr>
              <w:rPr>
                <w:rFonts w:ascii="Times New Roman" w:hAnsi="Times New Roman" w:cs="Times New Roman"/>
              </w:rPr>
            </w:pPr>
          </w:p>
          <w:p w:rsidR="004404AB" w:rsidRPr="00957FB4" w:rsidRDefault="004404AB" w:rsidP="00287DEC">
            <w:pPr>
              <w:rPr>
                <w:rFonts w:ascii="Times New Roman" w:hAnsi="Times New Roman" w:cs="Times New Roman"/>
              </w:rPr>
            </w:pPr>
          </w:p>
        </w:tc>
      </w:tr>
    </w:tbl>
    <w:p w:rsidR="00D51787" w:rsidRPr="00852493" w:rsidRDefault="00D51787" w:rsidP="00D51787">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12"/>
    </w:p>
    <w:p w:rsidR="00D51787" w:rsidRPr="00852493" w:rsidRDefault="00D51787" w:rsidP="00D51787">
      <w:pPr>
        <w:tabs>
          <w:tab w:val="left" w:pos="1950"/>
        </w:tabs>
        <w:rPr>
          <w:rFonts w:ascii="Times New Roman" w:hAnsi="Times New Roman" w:cs="Times New Roman"/>
          <w:color w:val="000000"/>
        </w:rPr>
      </w:pPr>
    </w:p>
    <w:p w:rsidR="00D51787" w:rsidRPr="00DA5738" w:rsidRDefault="00D51787" w:rsidP="00D51787">
      <w:pPr>
        <w:tabs>
          <w:tab w:val="left" w:pos="851"/>
          <w:tab w:val="right" w:pos="3402"/>
        </w:tabs>
        <w:spacing w:after="0" w:line="240" w:lineRule="auto"/>
        <w:jc w:val="both"/>
        <w:rPr>
          <w:rFonts w:ascii="Times New Roman" w:hAnsi="Times New Roman" w:cs="Times New Roman"/>
          <w:color w:val="000000"/>
          <w:sz w:val="24"/>
          <w:szCs w:val="24"/>
          <w:lang w:val="pl-PL"/>
        </w:rPr>
      </w:pPr>
      <w:r w:rsidRPr="00DA5738">
        <w:rPr>
          <w:rFonts w:ascii="Times New Roman" w:hAnsi="Times New Roman" w:cs="Times New Roman"/>
          <w:color w:val="000000"/>
          <w:sz w:val="24"/>
          <w:szCs w:val="24"/>
          <w:lang w:val="pl-PL"/>
        </w:rPr>
        <w:t xml:space="preserve">Opština Bar </w:t>
      </w:r>
    </w:p>
    <w:p w:rsidR="00D51787" w:rsidRPr="00DA5738" w:rsidRDefault="00D51787" w:rsidP="00D51787">
      <w:pPr>
        <w:tabs>
          <w:tab w:val="right" w:pos="3402"/>
        </w:tabs>
        <w:spacing w:after="0" w:line="240" w:lineRule="auto"/>
        <w:jc w:val="both"/>
        <w:rPr>
          <w:rFonts w:ascii="Times New Roman" w:hAnsi="Times New Roman" w:cs="Times New Roman"/>
          <w:color w:val="000000"/>
          <w:sz w:val="24"/>
          <w:szCs w:val="24"/>
          <w:lang w:val="pl-PL"/>
        </w:rPr>
      </w:pPr>
      <w:r w:rsidRPr="00DA5738">
        <w:rPr>
          <w:rFonts w:ascii="Times New Roman" w:hAnsi="Times New Roman" w:cs="Times New Roman"/>
          <w:color w:val="000000"/>
          <w:sz w:val="24"/>
          <w:szCs w:val="24"/>
          <w:lang w:val="pl-PL"/>
        </w:rPr>
        <w:t>Broj: 01-</w:t>
      </w:r>
      <w:r w:rsidR="00DF4BB3">
        <w:rPr>
          <w:rFonts w:ascii="Times New Roman" w:hAnsi="Times New Roman" w:cs="Times New Roman"/>
          <w:color w:val="000000"/>
          <w:sz w:val="24"/>
          <w:szCs w:val="24"/>
          <w:lang w:val="pl-PL"/>
        </w:rPr>
        <w:t>1577</w:t>
      </w:r>
    </w:p>
    <w:p w:rsidR="00D51787" w:rsidRPr="00DA5738" w:rsidRDefault="00D51787" w:rsidP="00D51787">
      <w:pPr>
        <w:tabs>
          <w:tab w:val="right" w:pos="3402"/>
        </w:tabs>
        <w:spacing w:after="0" w:line="240" w:lineRule="auto"/>
        <w:rPr>
          <w:rFonts w:ascii="Times New Roman" w:hAnsi="Times New Roman" w:cs="Times New Roman"/>
          <w:color w:val="000000"/>
          <w:sz w:val="24"/>
          <w:szCs w:val="24"/>
          <w:lang w:val="pl-PL"/>
        </w:rPr>
      </w:pPr>
      <w:r w:rsidRPr="00DA5738">
        <w:rPr>
          <w:rFonts w:ascii="Times New Roman" w:hAnsi="Times New Roman" w:cs="Times New Roman"/>
          <w:color w:val="000000"/>
          <w:sz w:val="24"/>
          <w:szCs w:val="24"/>
          <w:lang w:val="pl-PL"/>
        </w:rPr>
        <w:t xml:space="preserve">Mjesto i datum: Bar, </w:t>
      </w:r>
      <w:r w:rsidR="00DF4BB3">
        <w:rPr>
          <w:rFonts w:ascii="Times New Roman" w:hAnsi="Times New Roman" w:cs="Times New Roman"/>
          <w:color w:val="000000"/>
          <w:sz w:val="24"/>
          <w:szCs w:val="24"/>
          <w:lang w:val="pl-PL"/>
        </w:rPr>
        <w:t>04.06.</w:t>
      </w:r>
      <w:r w:rsidRPr="00DA5738">
        <w:rPr>
          <w:rFonts w:ascii="Times New Roman" w:hAnsi="Times New Roman" w:cs="Times New Roman"/>
          <w:color w:val="000000"/>
          <w:sz w:val="24"/>
          <w:szCs w:val="24"/>
          <w:lang w:val="pl-PL"/>
        </w:rPr>
        <w:t>2019. godine</w:t>
      </w:r>
    </w:p>
    <w:p w:rsidR="00D51787" w:rsidRPr="00DA5738" w:rsidRDefault="00D51787" w:rsidP="00D51787">
      <w:pPr>
        <w:tabs>
          <w:tab w:val="right" w:pos="3402"/>
        </w:tabs>
        <w:spacing w:after="0" w:line="240" w:lineRule="auto"/>
        <w:rPr>
          <w:rFonts w:ascii="Times New Roman" w:hAnsi="Times New Roman" w:cs="Times New Roman"/>
          <w:color w:val="000000"/>
          <w:sz w:val="24"/>
          <w:szCs w:val="24"/>
          <w:lang w:val="pl-PL"/>
        </w:rPr>
      </w:pPr>
    </w:p>
    <w:p w:rsidR="00D51787" w:rsidRPr="00DA5738" w:rsidRDefault="00D51787" w:rsidP="00D51787">
      <w:pPr>
        <w:spacing w:after="0" w:line="240" w:lineRule="auto"/>
        <w:jc w:val="both"/>
        <w:rPr>
          <w:rFonts w:ascii="Times New Roman" w:hAnsi="Times New Roman" w:cs="Times New Roman"/>
          <w:color w:val="000000"/>
          <w:sz w:val="24"/>
          <w:szCs w:val="24"/>
          <w:lang w:val="pl-PL"/>
        </w:rPr>
      </w:pPr>
    </w:p>
    <w:p w:rsidR="00D51787" w:rsidRPr="00DA5738" w:rsidRDefault="00D51787" w:rsidP="00D51787">
      <w:pPr>
        <w:spacing w:after="0" w:line="240" w:lineRule="auto"/>
        <w:ind w:firstLine="567"/>
        <w:jc w:val="both"/>
        <w:rPr>
          <w:rFonts w:ascii="Times New Roman" w:hAnsi="Times New Roman" w:cs="Times New Roman"/>
          <w:color w:val="000000"/>
          <w:sz w:val="24"/>
          <w:szCs w:val="24"/>
          <w:lang w:val="pl-PL"/>
        </w:rPr>
      </w:pPr>
      <w:r w:rsidRPr="00DA5738">
        <w:rPr>
          <w:rFonts w:ascii="Times New Roman" w:hAnsi="Times New Roman" w:cs="Times New Roman"/>
          <w:color w:val="000000"/>
          <w:sz w:val="24"/>
          <w:szCs w:val="24"/>
          <w:lang w:val="pl-PL"/>
        </w:rPr>
        <w:t>U skladu sa članom 49 stav 1 tačka 3 Zakona o javnim nabavkama („Službeni list CG”, br.42/11, 57/14, 28/15 i 42/17)   kao ovlašćeno lice, Opštine Bar, daje</w:t>
      </w:r>
    </w:p>
    <w:p w:rsidR="00D51787" w:rsidRPr="00DA5738" w:rsidRDefault="00D51787" w:rsidP="00D51787">
      <w:pPr>
        <w:spacing w:after="0" w:line="240" w:lineRule="auto"/>
        <w:jc w:val="both"/>
        <w:rPr>
          <w:rFonts w:ascii="Times New Roman" w:hAnsi="Times New Roman" w:cs="Times New Roman"/>
          <w:color w:val="000000"/>
          <w:sz w:val="24"/>
          <w:szCs w:val="24"/>
          <w:lang w:val="pl-PL"/>
        </w:rPr>
      </w:pPr>
    </w:p>
    <w:p w:rsidR="00D51787" w:rsidRPr="00DA5738" w:rsidRDefault="00D51787" w:rsidP="00D51787">
      <w:pPr>
        <w:spacing w:after="0" w:line="240" w:lineRule="auto"/>
        <w:jc w:val="both"/>
        <w:rPr>
          <w:rFonts w:ascii="Times New Roman" w:hAnsi="Times New Roman" w:cs="Times New Roman"/>
          <w:color w:val="000000"/>
          <w:sz w:val="24"/>
          <w:szCs w:val="24"/>
          <w:lang w:val="pl-PL"/>
        </w:rPr>
      </w:pPr>
    </w:p>
    <w:p w:rsidR="00D51787" w:rsidRPr="00DA5738" w:rsidRDefault="00D51787" w:rsidP="00D51787">
      <w:pPr>
        <w:spacing w:after="0" w:line="240" w:lineRule="auto"/>
        <w:jc w:val="center"/>
        <w:rPr>
          <w:rFonts w:ascii="Times New Roman" w:hAnsi="Times New Roman" w:cs="Times New Roman"/>
          <w:b/>
          <w:bCs/>
          <w:color w:val="000000"/>
          <w:sz w:val="24"/>
          <w:szCs w:val="24"/>
          <w:lang w:val="pl-PL"/>
        </w:rPr>
      </w:pPr>
      <w:r w:rsidRPr="00DA5738">
        <w:rPr>
          <w:rFonts w:ascii="Times New Roman" w:hAnsi="Times New Roman" w:cs="Times New Roman"/>
          <w:b/>
          <w:bCs/>
          <w:color w:val="000000"/>
          <w:sz w:val="24"/>
          <w:szCs w:val="24"/>
          <w:lang w:val="pl-PL"/>
        </w:rPr>
        <w:t>I z j a v u</w:t>
      </w:r>
    </w:p>
    <w:p w:rsidR="00D51787" w:rsidRPr="00DA5738" w:rsidRDefault="00D51787" w:rsidP="00D51787">
      <w:pPr>
        <w:spacing w:after="0" w:line="240" w:lineRule="auto"/>
        <w:jc w:val="both"/>
        <w:rPr>
          <w:rFonts w:ascii="Times New Roman" w:hAnsi="Times New Roman" w:cs="Times New Roman"/>
          <w:color w:val="000000"/>
          <w:sz w:val="24"/>
          <w:szCs w:val="24"/>
          <w:lang w:val="pl-PL"/>
        </w:rPr>
      </w:pPr>
    </w:p>
    <w:p w:rsidR="00D51787" w:rsidRPr="00DA5738" w:rsidRDefault="00D51787" w:rsidP="00D51787">
      <w:pPr>
        <w:spacing w:after="0" w:line="240" w:lineRule="auto"/>
        <w:jc w:val="both"/>
        <w:rPr>
          <w:rFonts w:ascii="Times New Roman" w:hAnsi="Times New Roman" w:cs="Times New Roman"/>
          <w:color w:val="000000"/>
          <w:sz w:val="24"/>
          <w:szCs w:val="24"/>
          <w:lang w:val="pl-PL"/>
        </w:rPr>
      </w:pPr>
    </w:p>
    <w:p w:rsidR="00D51787" w:rsidRPr="00DA5738" w:rsidRDefault="00D51787" w:rsidP="00D51787">
      <w:pPr>
        <w:spacing w:after="0" w:line="240" w:lineRule="auto"/>
        <w:jc w:val="both"/>
        <w:rPr>
          <w:rFonts w:ascii="Times New Roman" w:hAnsi="Times New Roman" w:cs="Times New Roman"/>
          <w:color w:val="000000"/>
          <w:sz w:val="24"/>
          <w:szCs w:val="24"/>
          <w:lang w:val="pl-PL"/>
        </w:rPr>
      </w:pPr>
      <w:r w:rsidRPr="00DA5738">
        <w:rPr>
          <w:rFonts w:ascii="Times New Roman" w:hAnsi="Times New Roman" w:cs="Times New Roman"/>
          <w:color w:val="000000"/>
          <w:sz w:val="24"/>
          <w:szCs w:val="24"/>
          <w:lang w:val="pl-PL"/>
        </w:rPr>
        <w:t xml:space="preserve">da će Opština Bar, shodno Planu javnih nabavki Amandman I broj: </w:t>
      </w:r>
      <w:r w:rsidRPr="00DA5738">
        <w:rPr>
          <w:rFonts w:ascii="Times New Roman" w:hAnsi="Times New Roman" w:cs="Times New Roman"/>
          <w:sz w:val="24"/>
          <w:szCs w:val="24"/>
        </w:rPr>
        <w:t xml:space="preserve">01-1391 od 15.05.2019. </w:t>
      </w:r>
      <w:proofErr w:type="gramStart"/>
      <w:r w:rsidRPr="00DA5738">
        <w:rPr>
          <w:rFonts w:ascii="Times New Roman" w:hAnsi="Times New Roman" w:cs="Times New Roman"/>
          <w:sz w:val="24"/>
          <w:szCs w:val="24"/>
        </w:rPr>
        <w:t>godine</w:t>
      </w:r>
      <w:proofErr w:type="gramEnd"/>
      <w:r w:rsidRPr="00DA5738">
        <w:rPr>
          <w:rFonts w:ascii="Times New Roman" w:hAnsi="Times New Roman" w:cs="Times New Roman"/>
          <w:color w:val="000000"/>
          <w:sz w:val="24"/>
          <w:szCs w:val="24"/>
          <w:lang w:val="pl-PL"/>
        </w:rPr>
        <w:t xml:space="preserve">, i Ugovora o javnoj nabavci za </w:t>
      </w:r>
      <w:r w:rsidR="00E940F6">
        <w:rPr>
          <w:rFonts w:ascii="Times New Roman" w:hAnsi="Times New Roman" w:cs="Times New Roman"/>
          <w:color w:val="000000"/>
          <w:sz w:val="24"/>
          <w:szCs w:val="24"/>
          <w:lang w:val="pl-PL"/>
        </w:rPr>
        <w:t>pružanje</w:t>
      </w:r>
      <w:r w:rsidR="00C67E56" w:rsidRPr="00DA5738">
        <w:rPr>
          <w:rFonts w:ascii="Times New Roman" w:hAnsi="Times New Roman" w:cs="Times New Roman"/>
          <w:color w:val="000000"/>
          <w:sz w:val="24"/>
          <w:szCs w:val="24"/>
          <w:lang w:val="pl-PL"/>
        </w:rPr>
        <w:t xml:space="preserve"> usluga po partijama, i to Partija 1. </w:t>
      </w:r>
      <w:proofErr w:type="gramStart"/>
      <w:r w:rsidR="00C67E56" w:rsidRPr="00DA5738">
        <w:rPr>
          <w:rFonts w:ascii="Times New Roman" w:hAnsi="Times New Roman" w:cs="Times New Roman"/>
          <w:sz w:val="24"/>
          <w:szCs w:val="24"/>
        </w:rPr>
        <w:t>O</w:t>
      </w:r>
      <w:r w:rsidRPr="00DA5738">
        <w:rPr>
          <w:rFonts w:ascii="Times New Roman" w:hAnsi="Times New Roman" w:cs="Times New Roman"/>
          <w:sz w:val="24"/>
          <w:szCs w:val="24"/>
        </w:rPr>
        <w:t xml:space="preserve">siguranje zgrade i opreme i </w:t>
      </w:r>
      <w:r w:rsidR="00C67E56" w:rsidRPr="00DA5738">
        <w:rPr>
          <w:rFonts w:ascii="Times New Roman" w:hAnsi="Times New Roman" w:cs="Times New Roman"/>
          <w:sz w:val="24"/>
          <w:szCs w:val="24"/>
        </w:rPr>
        <w:t>Partija 2.</w:t>
      </w:r>
      <w:proofErr w:type="gramEnd"/>
      <w:r w:rsidR="00C67E56" w:rsidRPr="00DA5738">
        <w:rPr>
          <w:rFonts w:ascii="Times New Roman" w:hAnsi="Times New Roman" w:cs="Times New Roman"/>
          <w:sz w:val="24"/>
          <w:szCs w:val="24"/>
        </w:rPr>
        <w:t xml:space="preserve"> </w:t>
      </w:r>
      <w:proofErr w:type="gramStart"/>
      <w:r w:rsidRPr="00DA5738">
        <w:rPr>
          <w:rFonts w:ascii="Times New Roman" w:hAnsi="Times New Roman" w:cs="Times New Roman"/>
          <w:sz w:val="24"/>
          <w:szCs w:val="24"/>
        </w:rPr>
        <w:t>osiguranje</w:t>
      </w:r>
      <w:proofErr w:type="gramEnd"/>
      <w:r w:rsidRPr="00DA5738">
        <w:rPr>
          <w:rFonts w:ascii="Times New Roman" w:hAnsi="Times New Roman" w:cs="Times New Roman"/>
          <w:sz w:val="24"/>
          <w:szCs w:val="24"/>
        </w:rPr>
        <w:t xml:space="preserve"> zaposlenih</w:t>
      </w:r>
      <w:r w:rsidRPr="00DA5738">
        <w:rPr>
          <w:rFonts w:ascii="Times New Roman" w:hAnsi="Times New Roman" w:cs="Times New Roman"/>
          <w:color w:val="000000"/>
          <w:sz w:val="24"/>
          <w:szCs w:val="24"/>
          <w:lang w:val="pl-PL"/>
        </w:rPr>
        <w:t>, uredno vršiti plaćanja preuzetih obaveza, po utvrđenoj dinamici.</w:t>
      </w:r>
    </w:p>
    <w:p w:rsidR="00D51787" w:rsidRPr="00DA5738" w:rsidRDefault="00D51787" w:rsidP="00D51787">
      <w:pPr>
        <w:spacing w:after="0" w:line="240" w:lineRule="auto"/>
        <w:jc w:val="both"/>
        <w:rPr>
          <w:rFonts w:ascii="Times New Roman" w:hAnsi="Times New Roman" w:cs="Times New Roman"/>
          <w:color w:val="000000"/>
          <w:sz w:val="24"/>
          <w:szCs w:val="24"/>
          <w:lang w:val="pl-PL"/>
        </w:rPr>
      </w:pPr>
    </w:p>
    <w:p w:rsidR="00D51787" w:rsidRPr="00DA5738" w:rsidRDefault="00D51787" w:rsidP="00D51787">
      <w:pPr>
        <w:spacing w:after="0" w:line="240" w:lineRule="auto"/>
        <w:jc w:val="both"/>
        <w:rPr>
          <w:rFonts w:ascii="Times New Roman" w:hAnsi="Times New Roman" w:cs="Times New Roman"/>
          <w:color w:val="000000"/>
          <w:sz w:val="24"/>
          <w:szCs w:val="24"/>
          <w:lang w:val="pl-PL"/>
        </w:rPr>
      </w:pPr>
    </w:p>
    <w:p w:rsidR="00D51787" w:rsidRPr="00852493" w:rsidRDefault="00D51787" w:rsidP="00D51787">
      <w:pPr>
        <w:pStyle w:val="BodyText"/>
        <w:ind w:left="360"/>
        <w:rPr>
          <w:i/>
          <w:iCs/>
          <w:color w:val="000000"/>
          <w:sz w:val="24"/>
          <w:szCs w:val="24"/>
          <w:lang w:val="sr-Latn-CS"/>
        </w:rPr>
      </w:pPr>
    </w:p>
    <w:p w:rsidR="00D51787" w:rsidRPr="00852493" w:rsidRDefault="00D51787" w:rsidP="00D51787">
      <w:pPr>
        <w:tabs>
          <w:tab w:val="left" w:pos="1950"/>
        </w:tabs>
        <w:rPr>
          <w:rFonts w:ascii="Times New Roman" w:hAnsi="Times New Roman" w:cs="Times New Roman"/>
          <w:color w:val="000000"/>
        </w:rPr>
      </w:pPr>
    </w:p>
    <w:p w:rsidR="00D51787" w:rsidRPr="00DA5738" w:rsidRDefault="00D51787" w:rsidP="00D51787">
      <w:pPr>
        <w:tabs>
          <w:tab w:val="left" w:pos="3510"/>
          <w:tab w:val="center" w:pos="5103"/>
          <w:tab w:val="right" w:pos="9072"/>
        </w:tabs>
        <w:spacing w:after="0" w:line="240" w:lineRule="auto"/>
        <w:rPr>
          <w:rFonts w:ascii="Times New Roman" w:hAnsi="Times New Roman" w:cs="Times New Roman"/>
          <w:color w:val="000000"/>
          <w:sz w:val="24"/>
          <w:szCs w:val="24"/>
          <w:lang w:val="sr-Latn-CS"/>
        </w:rPr>
      </w:pPr>
      <w:r w:rsidRPr="00DA5738">
        <w:rPr>
          <w:rFonts w:ascii="Times New Roman" w:hAnsi="Times New Roman" w:cs="Times New Roman"/>
          <w:color w:val="000000"/>
          <w:sz w:val="24"/>
          <w:szCs w:val="24"/>
          <w:lang w:val="sr-Latn-CS"/>
        </w:rPr>
        <w:t xml:space="preserve">                                                            Predsjednik                                          Dušan Raičević</w:t>
      </w:r>
    </w:p>
    <w:p w:rsidR="00D51787" w:rsidRPr="00DA5738" w:rsidRDefault="00D51787" w:rsidP="00D51787">
      <w:pPr>
        <w:spacing w:after="0" w:line="240" w:lineRule="auto"/>
        <w:ind w:firstLine="1134"/>
        <w:jc w:val="right"/>
        <w:rPr>
          <w:rFonts w:ascii="Times New Roman" w:hAnsi="Times New Roman" w:cs="Times New Roman"/>
          <w:color w:val="000000"/>
          <w:sz w:val="24"/>
          <w:szCs w:val="24"/>
          <w:lang w:val="sr-Latn-CS"/>
        </w:rPr>
      </w:pPr>
    </w:p>
    <w:p w:rsidR="00D51787" w:rsidRPr="00DA5738" w:rsidRDefault="00D51787" w:rsidP="00D51787">
      <w:pPr>
        <w:spacing w:after="0" w:line="240" w:lineRule="auto"/>
        <w:ind w:firstLine="1134"/>
        <w:jc w:val="right"/>
        <w:rPr>
          <w:rFonts w:ascii="Times New Roman" w:hAnsi="Times New Roman" w:cs="Times New Roman"/>
          <w:color w:val="000000"/>
          <w:sz w:val="24"/>
          <w:szCs w:val="24"/>
          <w:lang w:val="sr-Latn-CS"/>
        </w:rPr>
      </w:pPr>
      <w:r w:rsidRPr="00DA5738">
        <w:rPr>
          <w:rFonts w:ascii="Times New Roman" w:hAnsi="Times New Roman" w:cs="Times New Roman"/>
          <w:color w:val="000000"/>
          <w:sz w:val="24"/>
          <w:szCs w:val="24"/>
          <w:lang w:val="sr-Latn-CS"/>
        </w:rPr>
        <w:t xml:space="preserve"> ______________________</w:t>
      </w:r>
    </w:p>
    <w:p w:rsidR="00D51787" w:rsidRPr="00DA5738" w:rsidRDefault="00D51787" w:rsidP="00D51787">
      <w:pPr>
        <w:spacing w:after="0" w:line="240" w:lineRule="auto"/>
        <w:ind w:left="5664" w:firstLine="708"/>
        <w:jc w:val="center"/>
        <w:rPr>
          <w:rFonts w:ascii="Times New Roman" w:hAnsi="Times New Roman" w:cs="Times New Roman"/>
          <w:i/>
          <w:iCs/>
          <w:color w:val="000000"/>
          <w:sz w:val="24"/>
          <w:szCs w:val="24"/>
        </w:rPr>
      </w:pPr>
      <w:r w:rsidRPr="00DA5738">
        <w:rPr>
          <w:rFonts w:ascii="Times New Roman" w:hAnsi="Times New Roman" w:cs="Times New Roman"/>
          <w:i/>
          <w:iCs/>
          <w:color w:val="000000"/>
          <w:sz w:val="24"/>
          <w:szCs w:val="24"/>
          <w:lang w:val="sr-Latn-CS"/>
        </w:rPr>
        <w:t>s.r.</w:t>
      </w:r>
    </w:p>
    <w:p w:rsidR="00D51787" w:rsidRPr="00DA5738" w:rsidRDefault="00D51787" w:rsidP="00D51787">
      <w:pPr>
        <w:tabs>
          <w:tab w:val="left" w:pos="1950"/>
        </w:tabs>
        <w:rPr>
          <w:rFonts w:ascii="Times New Roman" w:hAnsi="Times New Roman" w:cs="Times New Roman"/>
          <w:color w:val="000000"/>
          <w:sz w:val="24"/>
          <w:szCs w:val="24"/>
        </w:rPr>
      </w:pPr>
    </w:p>
    <w:p w:rsidR="00D51787" w:rsidRPr="00852493" w:rsidRDefault="00D51787" w:rsidP="00D51787">
      <w:pPr>
        <w:tabs>
          <w:tab w:val="left" w:pos="1950"/>
        </w:tabs>
        <w:rPr>
          <w:rFonts w:ascii="Times New Roman" w:hAnsi="Times New Roman" w:cs="Times New Roman"/>
          <w:color w:val="000000"/>
        </w:rPr>
      </w:pPr>
    </w:p>
    <w:p w:rsidR="00D51787" w:rsidRPr="00852493" w:rsidRDefault="00D51787" w:rsidP="00D51787">
      <w:pPr>
        <w:tabs>
          <w:tab w:val="left" w:pos="1950"/>
        </w:tabs>
        <w:rPr>
          <w:rFonts w:ascii="Times New Roman" w:hAnsi="Times New Roman" w:cs="Times New Roman"/>
          <w:color w:val="000000"/>
        </w:rPr>
      </w:pPr>
    </w:p>
    <w:p w:rsidR="00D51787" w:rsidRPr="00852493" w:rsidRDefault="00D51787" w:rsidP="00D51787">
      <w:pPr>
        <w:tabs>
          <w:tab w:val="left" w:pos="1950"/>
        </w:tabs>
        <w:rPr>
          <w:rFonts w:ascii="Times New Roman" w:hAnsi="Times New Roman" w:cs="Times New Roman"/>
          <w:color w:val="000000"/>
        </w:rPr>
      </w:pPr>
    </w:p>
    <w:p w:rsidR="00D51787" w:rsidRPr="00852493" w:rsidRDefault="00D51787" w:rsidP="00D51787">
      <w:pPr>
        <w:tabs>
          <w:tab w:val="left" w:pos="1950"/>
        </w:tabs>
        <w:rPr>
          <w:rFonts w:ascii="Times New Roman" w:hAnsi="Times New Roman" w:cs="Times New Roman"/>
          <w:color w:val="000000"/>
        </w:rPr>
      </w:pPr>
    </w:p>
    <w:p w:rsidR="00D51787" w:rsidRPr="00852493" w:rsidRDefault="00D51787" w:rsidP="00D51787">
      <w:pPr>
        <w:tabs>
          <w:tab w:val="left" w:pos="1950"/>
        </w:tabs>
        <w:rPr>
          <w:rFonts w:ascii="Times New Roman" w:hAnsi="Times New Roman" w:cs="Times New Roman"/>
          <w:color w:val="000000"/>
        </w:rPr>
      </w:pPr>
    </w:p>
    <w:p w:rsidR="00D51787" w:rsidRDefault="00D51787" w:rsidP="00D51787">
      <w:pPr>
        <w:rPr>
          <w:rFonts w:ascii="Times New Roman" w:hAnsi="Times New Roman" w:cs="Times New Roman"/>
          <w:b/>
          <w:bCs/>
          <w:color w:val="000000"/>
          <w:sz w:val="28"/>
          <w:szCs w:val="28"/>
        </w:rPr>
      </w:pPr>
    </w:p>
    <w:p w:rsidR="00C67E56" w:rsidRDefault="00C67E56" w:rsidP="00D51787">
      <w:pPr>
        <w:rPr>
          <w:rFonts w:ascii="Times New Roman" w:hAnsi="Times New Roman" w:cs="Times New Roman"/>
          <w:b/>
          <w:bCs/>
          <w:color w:val="000000"/>
          <w:sz w:val="28"/>
          <w:szCs w:val="28"/>
        </w:rPr>
      </w:pPr>
    </w:p>
    <w:p w:rsidR="00DF4BB3" w:rsidRDefault="00DF4BB3" w:rsidP="00D51787">
      <w:pPr>
        <w:rPr>
          <w:rFonts w:ascii="Times New Roman" w:hAnsi="Times New Roman" w:cs="Times New Roman"/>
          <w:b/>
          <w:bCs/>
          <w:color w:val="000000"/>
          <w:sz w:val="28"/>
          <w:szCs w:val="28"/>
        </w:rPr>
      </w:pPr>
    </w:p>
    <w:p w:rsidR="00DF4BB3" w:rsidRPr="00852493" w:rsidRDefault="00DF4BB3" w:rsidP="00D51787">
      <w:pPr>
        <w:rPr>
          <w:rFonts w:ascii="Times New Roman" w:hAnsi="Times New Roman" w:cs="Times New Roman"/>
          <w:b/>
          <w:bCs/>
          <w:color w:val="000000"/>
          <w:sz w:val="28"/>
          <w:szCs w:val="28"/>
        </w:rPr>
      </w:pPr>
    </w:p>
    <w:p w:rsidR="00D51787" w:rsidRPr="00852493" w:rsidRDefault="00D51787" w:rsidP="00D51787">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6" w:name="_Toc489963445"/>
      <w:bookmarkStart w:id="17" w:name="_Toc50222990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16"/>
      <w:bookmarkEnd w:id="17"/>
    </w:p>
    <w:p w:rsidR="00D51787" w:rsidRPr="00852493" w:rsidRDefault="00D51787" w:rsidP="00D51787">
      <w:pPr>
        <w:spacing w:after="0" w:line="240" w:lineRule="auto"/>
        <w:rPr>
          <w:rFonts w:ascii="Times New Roman" w:hAnsi="Times New Roman" w:cs="Times New Roman"/>
          <w:b/>
          <w:bCs/>
          <w:color w:val="000000"/>
          <w:sz w:val="28"/>
          <w:szCs w:val="28"/>
          <w:lang w:val="sr-Latn-CS"/>
        </w:rPr>
      </w:pPr>
    </w:p>
    <w:p w:rsidR="00D51787" w:rsidRPr="00852493" w:rsidRDefault="00D51787" w:rsidP="00D51787">
      <w:pPr>
        <w:spacing w:after="0" w:line="240" w:lineRule="auto"/>
        <w:rPr>
          <w:rFonts w:ascii="Times New Roman" w:hAnsi="Times New Roman" w:cs="Times New Roman"/>
          <w:b/>
          <w:bCs/>
          <w:color w:val="000000"/>
          <w:sz w:val="24"/>
          <w:szCs w:val="24"/>
          <w:lang w:val="sr-Latn-CS"/>
        </w:rPr>
      </w:pPr>
    </w:p>
    <w:p w:rsidR="00D51787" w:rsidRPr="00155F14" w:rsidRDefault="00D51787" w:rsidP="00D51787">
      <w:pPr>
        <w:tabs>
          <w:tab w:val="left" w:pos="851"/>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Opština Bar </w:t>
      </w:r>
    </w:p>
    <w:p w:rsidR="00D51787" w:rsidRPr="00DF4BB3" w:rsidRDefault="00D51787" w:rsidP="00D51787">
      <w:pPr>
        <w:tabs>
          <w:tab w:val="right" w:pos="3402"/>
        </w:tabs>
        <w:spacing w:after="0" w:line="240" w:lineRule="auto"/>
        <w:jc w:val="both"/>
        <w:rPr>
          <w:rFonts w:ascii="Times New Roman" w:hAnsi="Times New Roman" w:cs="Times New Roman"/>
          <w:color w:val="000000"/>
          <w:sz w:val="24"/>
          <w:szCs w:val="24"/>
          <w:lang w:val="pl-PL"/>
        </w:rPr>
      </w:pPr>
      <w:r w:rsidRPr="00DF4BB3">
        <w:rPr>
          <w:rFonts w:ascii="Times New Roman" w:hAnsi="Times New Roman" w:cs="Times New Roman"/>
          <w:color w:val="000000"/>
          <w:sz w:val="24"/>
          <w:szCs w:val="24"/>
          <w:lang w:val="pl-PL"/>
        </w:rPr>
        <w:t>Broj: 01-</w:t>
      </w:r>
      <w:r w:rsidR="00DF4BB3" w:rsidRPr="00DF4BB3">
        <w:rPr>
          <w:rFonts w:ascii="Times New Roman" w:hAnsi="Times New Roman" w:cs="Times New Roman"/>
          <w:color w:val="000000"/>
          <w:sz w:val="24"/>
          <w:szCs w:val="24"/>
          <w:lang w:val="pl-PL"/>
        </w:rPr>
        <w:t>1577/1</w:t>
      </w:r>
    </w:p>
    <w:p w:rsidR="00D51787" w:rsidRPr="00DF4BB3" w:rsidRDefault="00D51787" w:rsidP="00D51787">
      <w:pPr>
        <w:tabs>
          <w:tab w:val="right" w:pos="3402"/>
        </w:tabs>
        <w:spacing w:after="0" w:line="240" w:lineRule="auto"/>
        <w:rPr>
          <w:rFonts w:ascii="Times New Roman" w:hAnsi="Times New Roman" w:cs="Times New Roman"/>
          <w:color w:val="000000"/>
          <w:sz w:val="24"/>
          <w:szCs w:val="24"/>
          <w:lang w:val="pl-PL"/>
        </w:rPr>
      </w:pPr>
      <w:r w:rsidRPr="00DF4BB3">
        <w:rPr>
          <w:rFonts w:ascii="Times New Roman" w:hAnsi="Times New Roman" w:cs="Times New Roman"/>
          <w:color w:val="000000"/>
          <w:sz w:val="24"/>
          <w:szCs w:val="24"/>
          <w:lang w:val="pl-PL"/>
        </w:rPr>
        <w:t xml:space="preserve">Mjesto i datum: Bar, </w:t>
      </w:r>
      <w:r w:rsidR="00DF4BB3" w:rsidRPr="00DF4BB3">
        <w:rPr>
          <w:rFonts w:ascii="Times New Roman" w:hAnsi="Times New Roman" w:cs="Times New Roman"/>
          <w:color w:val="000000"/>
          <w:sz w:val="24"/>
          <w:szCs w:val="24"/>
          <w:lang w:val="pl-PL"/>
        </w:rPr>
        <w:t>04.06.</w:t>
      </w:r>
      <w:r w:rsidRPr="00DF4BB3">
        <w:rPr>
          <w:rFonts w:ascii="Times New Roman" w:hAnsi="Times New Roman" w:cs="Times New Roman"/>
          <w:color w:val="000000"/>
          <w:sz w:val="24"/>
          <w:szCs w:val="24"/>
          <w:lang w:val="pl-PL"/>
        </w:rPr>
        <w:t>2019. godine</w:t>
      </w:r>
    </w:p>
    <w:p w:rsidR="00D51787" w:rsidRDefault="00D51787" w:rsidP="00D51787">
      <w:pPr>
        <w:spacing w:after="0" w:line="240" w:lineRule="auto"/>
        <w:jc w:val="both"/>
        <w:rPr>
          <w:rFonts w:ascii="Times New Roman" w:hAnsi="Times New Roman" w:cs="Times New Roman"/>
          <w:color w:val="000000"/>
          <w:sz w:val="24"/>
          <w:szCs w:val="24"/>
          <w:lang w:val="pl-PL"/>
        </w:rPr>
      </w:pPr>
    </w:p>
    <w:p w:rsidR="00D51787" w:rsidRPr="00852493" w:rsidRDefault="00D51787" w:rsidP="00D51787">
      <w:pPr>
        <w:spacing w:after="0" w:line="240" w:lineRule="auto"/>
        <w:jc w:val="both"/>
        <w:rPr>
          <w:rFonts w:ascii="Times New Roman" w:hAnsi="Times New Roman" w:cs="Times New Roman"/>
          <w:color w:val="000000"/>
          <w:sz w:val="24"/>
          <w:szCs w:val="24"/>
          <w:lang w:val="pl-PL"/>
        </w:rPr>
      </w:pPr>
    </w:p>
    <w:p w:rsidR="00D51787" w:rsidRPr="00852493" w:rsidRDefault="00D51787" w:rsidP="00D51787">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Pr>
          <w:color w:val="000000"/>
          <w:lang w:val="pl-PL"/>
        </w:rPr>
        <w:t>)</w:t>
      </w:r>
      <w:r w:rsidRPr="00852493">
        <w:rPr>
          <w:rFonts w:ascii="Times New Roman" w:hAnsi="Times New Roman" w:cs="Times New Roman"/>
          <w:color w:val="000000"/>
          <w:sz w:val="24"/>
          <w:szCs w:val="24"/>
          <w:lang w:val="pl-PL"/>
        </w:rPr>
        <w:t xml:space="preserve"> </w:t>
      </w:r>
      <w:r w:rsidRPr="00155F14">
        <w:rPr>
          <w:rFonts w:ascii="Times New Roman" w:hAnsi="Times New Roman" w:cs="Times New Roman"/>
          <w:color w:val="000000"/>
          <w:sz w:val="24"/>
          <w:szCs w:val="24"/>
          <w:lang w:val="pl-PL"/>
        </w:rPr>
        <w:t xml:space="preserve">, </w:t>
      </w:r>
    </w:p>
    <w:p w:rsidR="00D51787" w:rsidRDefault="00D51787" w:rsidP="00D51787">
      <w:pPr>
        <w:spacing w:after="0" w:line="240" w:lineRule="auto"/>
        <w:jc w:val="both"/>
        <w:rPr>
          <w:rFonts w:ascii="Times New Roman" w:hAnsi="Times New Roman" w:cs="Times New Roman"/>
          <w:color w:val="000000"/>
          <w:sz w:val="24"/>
          <w:szCs w:val="24"/>
          <w:lang w:val="sr-Latn-CS"/>
        </w:rPr>
      </w:pPr>
    </w:p>
    <w:p w:rsidR="00D51787" w:rsidRPr="00852493" w:rsidRDefault="00D51787" w:rsidP="00D51787">
      <w:pPr>
        <w:spacing w:after="0" w:line="240" w:lineRule="auto"/>
        <w:jc w:val="both"/>
        <w:rPr>
          <w:rFonts w:ascii="Times New Roman" w:hAnsi="Times New Roman" w:cs="Times New Roman"/>
          <w:color w:val="000000"/>
          <w:sz w:val="24"/>
          <w:szCs w:val="24"/>
          <w:lang w:val="sr-Latn-CS"/>
        </w:rPr>
      </w:pPr>
    </w:p>
    <w:p w:rsidR="00D51787" w:rsidRPr="00852493" w:rsidRDefault="00D51787" w:rsidP="00D51787">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51787" w:rsidRPr="00852493" w:rsidRDefault="00D51787" w:rsidP="00D51787">
      <w:pPr>
        <w:spacing w:after="0" w:line="240" w:lineRule="auto"/>
        <w:jc w:val="both"/>
        <w:rPr>
          <w:rFonts w:ascii="Times New Roman" w:hAnsi="Times New Roman" w:cs="Times New Roman"/>
          <w:color w:val="000000"/>
          <w:sz w:val="24"/>
          <w:szCs w:val="24"/>
          <w:lang w:val="sr-Latn-CS"/>
        </w:rPr>
      </w:pPr>
    </w:p>
    <w:p w:rsidR="00D51787" w:rsidRPr="00852493" w:rsidRDefault="00D51787" w:rsidP="00D51787">
      <w:pPr>
        <w:spacing w:after="0" w:line="240" w:lineRule="auto"/>
        <w:jc w:val="both"/>
        <w:rPr>
          <w:rFonts w:ascii="Times New Roman" w:hAnsi="Times New Roman" w:cs="Times New Roman"/>
          <w:color w:val="000000"/>
          <w:sz w:val="24"/>
          <w:szCs w:val="24"/>
          <w:lang w:val="sr-Latn-CS"/>
        </w:rPr>
      </w:pPr>
    </w:p>
    <w:p w:rsidR="00D51787" w:rsidRPr="00852493" w:rsidRDefault="00D51787" w:rsidP="00D51787">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broj </w:t>
      </w:r>
      <w:r>
        <w:rPr>
          <w:rFonts w:ascii="Times New Roman" w:hAnsi="Times New Roman" w:cs="Times New Roman"/>
          <w:color w:val="000000"/>
          <w:sz w:val="24"/>
          <w:szCs w:val="24"/>
          <w:lang w:val="pl-PL"/>
        </w:rPr>
        <w:t>Amandman I broj</w:t>
      </w:r>
      <w:r w:rsidRPr="004F1F62">
        <w:rPr>
          <w:rFonts w:ascii="Times New Roman" w:hAnsi="Times New Roman" w:cs="Times New Roman"/>
          <w:color w:val="000000"/>
          <w:sz w:val="24"/>
          <w:szCs w:val="24"/>
          <w:lang w:val="pl-PL"/>
        </w:rPr>
        <w:t xml:space="preserve">: </w:t>
      </w:r>
      <w:r w:rsidRPr="004F1F62">
        <w:rPr>
          <w:rFonts w:ascii="Times New Roman" w:hAnsi="Times New Roman" w:cs="Times New Roman"/>
          <w:sz w:val="24"/>
          <w:szCs w:val="24"/>
        </w:rPr>
        <w:t xml:space="preserve">01-1391 od 15.05.2019. </w:t>
      </w:r>
      <w:proofErr w:type="gramStart"/>
      <w:r w:rsidRPr="004F1F62">
        <w:rPr>
          <w:rFonts w:ascii="Times New Roman" w:hAnsi="Times New Roman" w:cs="Times New Roman"/>
          <w:sz w:val="24"/>
          <w:szCs w:val="24"/>
        </w:rPr>
        <w:t>godine</w:t>
      </w:r>
      <w:proofErr w:type="gramEnd"/>
      <w:r w:rsidRPr="004F1F62">
        <w:rPr>
          <w:rFonts w:ascii="Times New Roman" w:hAnsi="Times New Roman" w:cs="Times New Roman"/>
          <w:color w:val="000000"/>
          <w:sz w:val="24"/>
          <w:szCs w:val="24"/>
          <w:lang w:val="pl-PL"/>
        </w:rPr>
        <w:t xml:space="preserve">, </w:t>
      </w:r>
      <w:r w:rsidRPr="004F1F62">
        <w:rPr>
          <w:rFonts w:ascii="Times New Roman" w:hAnsi="Times New Roman" w:cs="Times New Roman"/>
          <w:color w:val="000000"/>
          <w:sz w:val="24"/>
          <w:szCs w:val="24"/>
        </w:rPr>
        <w:t xml:space="preserve">za </w:t>
      </w:r>
      <w:r w:rsidR="00E940F6">
        <w:rPr>
          <w:rFonts w:ascii="Times New Roman" w:hAnsi="Times New Roman" w:cs="Times New Roman"/>
          <w:color w:val="000000"/>
          <w:sz w:val="24"/>
          <w:szCs w:val="24"/>
          <w:lang w:val="pl-PL"/>
        </w:rPr>
        <w:t>pružanje</w:t>
      </w:r>
      <w:r w:rsidR="00C67E56" w:rsidRPr="004F1F62">
        <w:rPr>
          <w:rFonts w:ascii="Times New Roman" w:hAnsi="Times New Roman" w:cs="Times New Roman"/>
          <w:color w:val="000000"/>
          <w:sz w:val="24"/>
          <w:szCs w:val="24"/>
          <w:lang w:val="pl-PL"/>
        </w:rPr>
        <w:t xml:space="preserve"> usluga po partijama, i to Partija 1. </w:t>
      </w:r>
      <w:proofErr w:type="gramStart"/>
      <w:r w:rsidR="00C67E56" w:rsidRPr="004F1F62">
        <w:rPr>
          <w:rFonts w:ascii="Times New Roman" w:hAnsi="Times New Roman" w:cs="Times New Roman"/>
          <w:sz w:val="24"/>
          <w:szCs w:val="24"/>
        </w:rPr>
        <w:t>Osiguranje zgrade i opreme i Partija 2.</w:t>
      </w:r>
      <w:proofErr w:type="gramEnd"/>
      <w:r w:rsidR="00C67E56" w:rsidRPr="004F1F62">
        <w:rPr>
          <w:rFonts w:ascii="Times New Roman" w:hAnsi="Times New Roman" w:cs="Times New Roman"/>
          <w:sz w:val="24"/>
          <w:szCs w:val="24"/>
        </w:rPr>
        <w:t xml:space="preserve"> </w:t>
      </w:r>
      <w:proofErr w:type="gramStart"/>
      <w:r w:rsidR="00C67E56" w:rsidRPr="004F1F62">
        <w:rPr>
          <w:rFonts w:ascii="Times New Roman" w:hAnsi="Times New Roman" w:cs="Times New Roman"/>
          <w:sz w:val="24"/>
          <w:szCs w:val="24"/>
        </w:rPr>
        <w:t>osiguranje</w:t>
      </w:r>
      <w:proofErr w:type="gramEnd"/>
      <w:r w:rsidR="00C67E56" w:rsidRPr="004F1F62">
        <w:rPr>
          <w:rFonts w:ascii="Times New Roman" w:hAnsi="Times New Roman" w:cs="Times New Roman"/>
          <w:sz w:val="24"/>
          <w:szCs w:val="24"/>
        </w:rPr>
        <w:t xml:space="preserve"> zaposlenih</w:t>
      </w:r>
      <w:r w:rsidRPr="004F1F62">
        <w:rPr>
          <w:rFonts w:ascii="Times New Roman" w:hAnsi="Times New Roman" w:cs="Times New Roman"/>
          <w:color w:val="000000"/>
          <w:sz w:val="24"/>
          <w:szCs w:val="24"/>
        </w:rPr>
        <w:t xml:space="preserve">, nijesam u sukobu interesa u smislu člana 16 stav 4 </w:t>
      </w:r>
      <w:r w:rsidRPr="004F1F62">
        <w:rPr>
          <w:rFonts w:ascii="Times New Roman" w:hAnsi="Times New Roman" w:cs="Times New Roman"/>
          <w:color w:val="000000"/>
          <w:sz w:val="24"/>
          <w:szCs w:val="24"/>
          <w:lang w:val="pl-PL"/>
        </w:rPr>
        <w:t xml:space="preserve"> Zakona</w:t>
      </w:r>
      <w:r w:rsidRPr="00852493">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51787" w:rsidRPr="00852493" w:rsidRDefault="00D51787" w:rsidP="00D51787">
      <w:pPr>
        <w:spacing w:after="160" w:line="259" w:lineRule="auto"/>
        <w:jc w:val="both"/>
        <w:rPr>
          <w:rFonts w:ascii="Times New Roman" w:hAnsi="Times New Roman" w:cs="Times New Roman"/>
          <w:color w:val="000000"/>
          <w:sz w:val="23"/>
          <w:szCs w:val="23"/>
        </w:rPr>
      </w:pPr>
    </w:p>
    <w:p w:rsidR="00D51787" w:rsidRPr="00852493" w:rsidRDefault="00D51787" w:rsidP="00D51787">
      <w:pPr>
        <w:spacing w:after="0" w:line="240" w:lineRule="auto"/>
        <w:jc w:val="both"/>
        <w:rPr>
          <w:rFonts w:ascii="Times New Roman" w:hAnsi="Times New Roman" w:cs="Times New Roman"/>
          <w:color w:val="000000"/>
          <w:sz w:val="24"/>
          <w:szCs w:val="24"/>
          <w:lang w:val="sr-Latn-CS"/>
        </w:rPr>
      </w:pPr>
    </w:p>
    <w:p w:rsidR="00D51787" w:rsidRPr="00D51787" w:rsidRDefault="00D51787" w:rsidP="00D51787">
      <w:pPr>
        <w:tabs>
          <w:tab w:val="left" w:pos="3510"/>
          <w:tab w:val="center" w:pos="5103"/>
          <w:tab w:val="right" w:pos="9072"/>
        </w:tabs>
        <w:spacing w:after="0" w:line="240" w:lineRule="auto"/>
        <w:rPr>
          <w:rFonts w:ascii="Times New Roman" w:hAnsi="Times New Roman" w:cs="Times New Roman"/>
          <w:color w:val="000000"/>
          <w:sz w:val="24"/>
          <w:szCs w:val="24"/>
          <w:lang w:val="sr-Latn-CS"/>
        </w:rPr>
      </w:pPr>
      <w:r w:rsidRPr="00D51787">
        <w:rPr>
          <w:rFonts w:ascii="Times New Roman" w:hAnsi="Times New Roman" w:cs="Times New Roman"/>
          <w:color w:val="000000"/>
          <w:sz w:val="24"/>
          <w:szCs w:val="24"/>
          <w:lang w:val="sr-Latn-CS"/>
        </w:rPr>
        <w:t xml:space="preserve">                                                                Predsjednik                                  Dušan Raičević</w:t>
      </w:r>
    </w:p>
    <w:p w:rsidR="00D51787" w:rsidRPr="00D51787" w:rsidRDefault="00D51787" w:rsidP="00D51787">
      <w:pPr>
        <w:spacing w:after="0" w:line="240" w:lineRule="auto"/>
        <w:ind w:firstLine="1134"/>
        <w:jc w:val="right"/>
        <w:rPr>
          <w:rFonts w:ascii="Times New Roman" w:hAnsi="Times New Roman" w:cs="Times New Roman"/>
          <w:color w:val="000000"/>
          <w:sz w:val="24"/>
          <w:szCs w:val="24"/>
          <w:lang w:val="sr-Latn-CS"/>
        </w:rPr>
      </w:pPr>
    </w:p>
    <w:p w:rsidR="00D51787" w:rsidRPr="00D51787" w:rsidRDefault="00D51787" w:rsidP="00D51787">
      <w:pPr>
        <w:spacing w:after="0" w:line="240" w:lineRule="auto"/>
        <w:ind w:firstLine="1134"/>
        <w:jc w:val="right"/>
        <w:rPr>
          <w:rFonts w:ascii="Times New Roman" w:hAnsi="Times New Roman" w:cs="Times New Roman"/>
          <w:color w:val="000000"/>
          <w:sz w:val="24"/>
          <w:szCs w:val="24"/>
          <w:lang w:val="sr-Latn-CS"/>
        </w:rPr>
      </w:pPr>
      <w:r w:rsidRPr="00D51787">
        <w:rPr>
          <w:rFonts w:ascii="Times New Roman" w:hAnsi="Times New Roman" w:cs="Times New Roman"/>
          <w:color w:val="000000"/>
          <w:sz w:val="24"/>
          <w:szCs w:val="24"/>
          <w:lang w:val="sr-Latn-CS"/>
        </w:rPr>
        <w:t xml:space="preserve"> ______________________</w:t>
      </w:r>
    </w:p>
    <w:p w:rsidR="00D51787" w:rsidRPr="00D51787" w:rsidRDefault="00D51787" w:rsidP="00D51787">
      <w:pPr>
        <w:spacing w:after="0" w:line="240" w:lineRule="auto"/>
        <w:ind w:left="5664" w:firstLine="708"/>
        <w:jc w:val="center"/>
        <w:rPr>
          <w:rFonts w:ascii="Times New Roman" w:hAnsi="Times New Roman" w:cs="Times New Roman"/>
          <w:i/>
          <w:iCs/>
          <w:color w:val="000000"/>
          <w:sz w:val="24"/>
          <w:szCs w:val="24"/>
        </w:rPr>
      </w:pPr>
      <w:r w:rsidRPr="00D51787">
        <w:rPr>
          <w:rFonts w:ascii="Times New Roman" w:hAnsi="Times New Roman" w:cs="Times New Roman"/>
          <w:i/>
          <w:iCs/>
          <w:color w:val="000000"/>
          <w:sz w:val="24"/>
          <w:szCs w:val="24"/>
          <w:lang w:val="sr-Latn-CS"/>
        </w:rPr>
        <w:t>s.r.</w:t>
      </w:r>
    </w:p>
    <w:p w:rsidR="00D51787" w:rsidRPr="00D51787" w:rsidRDefault="00D51787" w:rsidP="00D51787">
      <w:pPr>
        <w:spacing w:after="0" w:line="240" w:lineRule="auto"/>
        <w:jc w:val="right"/>
        <w:rPr>
          <w:rFonts w:ascii="Times New Roman" w:hAnsi="Times New Roman" w:cs="Times New Roman"/>
          <w:color w:val="000000"/>
          <w:sz w:val="24"/>
          <w:szCs w:val="24"/>
        </w:rPr>
      </w:pPr>
    </w:p>
    <w:p w:rsidR="00D51787" w:rsidRPr="00D51787" w:rsidRDefault="00D51787" w:rsidP="00D51787">
      <w:pPr>
        <w:spacing w:after="0" w:line="240" w:lineRule="auto"/>
        <w:ind w:firstLine="1134"/>
        <w:jc w:val="center"/>
        <w:rPr>
          <w:rFonts w:ascii="Times New Roman" w:hAnsi="Times New Roman" w:cs="Times New Roman"/>
          <w:color w:val="000000"/>
          <w:sz w:val="24"/>
          <w:szCs w:val="24"/>
          <w:lang w:val="sr-Latn-CS"/>
        </w:rPr>
      </w:pPr>
      <w:r w:rsidRPr="00D51787">
        <w:rPr>
          <w:rFonts w:ascii="Times New Roman" w:hAnsi="Times New Roman" w:cs="Times New Roman"/>
          <w:color w:val="000000"/>
          <w:sz w:val="24"/>
          <w:szCs w:val="24"/>
        </w:rPr>
        <w:t xml:space="preserve">               Službenik za javne nabavke</w:t>
      </w:r>
      <w:r w:rsidRPr="00D51787">
        <w:rPr>
          <w:rFonts w:ascii="Times New Roman" w:hAnsi="Times New Roman" w:cs="Times New Roman"/>
          <w:color w:val="000000"/>
          <w:sz w:val="24"/>
          <w:szCs w:val="24"/>
          <w:lang w:val="sr-Latn-CS"/>
        </w:rPr>
        <w:t xml:space="preserve">                   </w:t>
      </w:r>
      <w:r w:rsidR="005F21E6">
        <w:rPr>
          <w:rFonts w:ascii="Times New Roman" w:hAnsi="Times New Roman" w:cs="Times New Roman"/>
          <w:color w:val="000000"/>
          <w:sz w:val="24"/>
          <w:szCs w:val="24"/>
          <w:lang w:val="sr-Latn-CS"/>
        </w:rPr>
        <w:t xml:space="preserve">          </w:t>
      </w:r>
      <w:r w:rsidRPr="00D51787">
        <w:rPr>
          <w:rFonts w:ascii="Times New Roman" w:hAnsi="Times New Roman" w:cs="Times New Roman"/>
          <w:color w:val="000000"/>
          <w:sz w:val="24"/>
          <w:szCs w:val="24"/>
          <w:lang w:val="sr-Latn-CS"/>
        </w:rPr>
        <w:t xml:space="preserve"> Marija Marković</w:t>
      </w:r>
    </w:p>
    <w:p w:rsidR="00D51787" w:rsidRPr="00D51787" w:rsidRDefault="00D51787" w:rsidP="00D51787">
      <w:pPr>
        <w:spacing w:after="0" w:line="240" w:lineRule="auto"/>
        <w:ind w:firstLine="1134"/>
        <w:jc w:val="right"/>
        <w:rPr>
          <w:rFonts w:ascii="Times New Roman" w:hAnsi="Times New Roman" w:cs="Times New Roman"/>
          <w:i/>
          <w:iCs/>
          <w:color w:val="000000"/>
          <w:sz w:val="24"/>
          <w:szCs w:val="24"/>
          <w:lang w:val="sr-Latn-CS"/>
        </w:rPr>
      </w:pPr>
    </w:p>
    <w:p w:rsidR="00D51787" w:rsidRPr="00D51787" w:rsidRDefault="00D51787" w:rsidP="00D51787">
      <w:pPr>
        <w:spacing w:after="0" w:line="240" w:lineRule="auto"/>
        <w:ind w:firstLine="1134"/>
        <w:jc w:val="right"/>
        <w:rPr>
          <w:rFonts w:ascii="Times New Roman" w:hAnsi="Times New Roman" w:cs="Times New Roman"/>
          <w:i/>
          <w:iCs/>
          <w:color w:val="000000"/>
          <w:sz w:val="24"/>
          <w:szCs w:val="24"/>
          <w:lang w:val="sr-Latn-CS"/>
        </w:rPr>
      </w:pPr>
    </w:p>
    <w:p w:rsidR="00D51787" w:rsidRPr="00D51787" w:rsidRDefault="00D51787" w:rsidP="00D51787">
      <w:pPr>
        <w:spacing w:after="0" w:line="240" w:lineRule="auto"/>
        <w:ind w:firstLine="1134"/>
        <w:jc w:val="right"/>
        <w:rPr>
          <w:rFonts w:ascii="Times New Roman" w:hAnsi="Times New Roman" w:cs="Times New Roman"/>
          <w:color w:val="000000"/>
          <w:sz w:val="24"/>
          <w:szCs w:val="24"/>
          <w:lang w:val="sr-Latn-CS"/>
        </w:rPr>
      </w:pPr>
      <w:r w:rsidRPr="00D51787">
        <w:rPr>
          <w:rFonts w:ascii="Times New Roman" w:hAnsi="Times New Roman" w:cs="Times New Roman"/>
          <w:color w:val="000000"/>
          <w:sz w:val="24"/>
          <w:szCs w:val="24"/>
          <w:lang w:val="sr-Latn-CS"/>
        </w:rPr>
        <w:t>______________________</w:t>
      </w:r>
    </w:p>
    <w:p w:rsidR="00D51787" w:rsidRPr="00D51787" w:rsidRDefault="00D51787" w:rsidP="00D51787">
      <w:pPr>
        <w:spacing w:after="0" w:line="240" w:lineRule="auto"/>
        <w:ind w:left="5664" w:firstLine="708"/>
        <w:jc w:val="center"/>
        <w:rPr>
          <w:rFonts w:ascii="Times New Roman" w:hAnsi="Times New Roman" w:cs="Times New Roman"/>
          <w:i/>
          <w:iCs/>
          <w:color w:val="000000"/>
          <w:sz w:val="24"/>
          <w:szCs w:val="24"/>
          <w:lang w:val="sr-Latn-CS"/>
        </w:rPr>
      </w:pPr>
      <w:r w:rsidRPr="00D51787">
        <w:rPr>
          <w:rFonts w:ascii="Times New Roman" w:hAnsi="Times New Roman" w:cs="Times New Roman"/>
          <w:i/>
          <w:iCs/>
          <w:color w:val="000000"/>
          <w:sz w:val="24"/>
          <w:szCs w:val="24"/>
          <w:lang w:val="sr-Latn-CS"/>
        </w:rPr>
        <w:t>s.r.</w:t>
      </w:r>
    </w:p>
    <w:p w:rsidR="00D51787" w:rsidRPr="00D51787" w:rsidRDefault="00D51787" w:rsidP="00D51787">
      <w:pPr>
        <w:spacing w:after="0" w:line="240" w:lineRule="auto"/>
        <w:ind w:left="5664" w:firstLine="708"/>
        <w:jc w:val="center"/>
        <w:rPr>
          <w:rFonts w:ascii="Times New Roman" w:hAnsi="Times New Roman" w:cs="Times New Roman"/>
          <w:i/>
          <w:iCs/>
          <w:color w:val="000000"/>
          <w:sz w:val="24"/>
          <w:szCs w:val="24"/>
          <w:lang w:val="sr-Latn-CS"/>
        </w:rPr>
      </w:pPr>
    </w:p>
    <w:p w:rsidR="00D51787" w:rsidRDefault="00D51787" w:rsidP="00D51787">
      <w:pPr>
        <w:spacing w:after="0" w:line="240" w:lineRule="auto"/>
        <w:ind w:left="5664" w:firstLine="708"/>
        <w:jc w:val="center"/>
        <w:rPr>
          <w:rFonts w:ascii="Times New Roman" w:hAnsi="Times New Roman" w:cs="Times New Roman"/>
          <w:i/>
          <w:iCs/>
          <w:color w:val="000000"/>
          <w:sz w:val="20"/>
          <w:szCs w:val="20"/>
          <w:lang w:val="sr-Latn-CS"/>
        </w:rPr>
      </w:pPr>
    </w:p>
    <w:p w:rsidR="00D51787" w:rsidRDefault="00D51787" w:rsidP="00D51787">
      <w:pPr>
        <w:spacing w:after="0" w:line="240" w:lineRule="auto"/>
        <w:ind w:left="5664" w:firstLine="708"/>
        <w:jc w:val="center"/>
        <w:rPr>
          <w:rFonts w:ascii="Times New Roman" w:hAnsi="Times New Roman" w:cs="Times New Roman"/>
          <w:i/>
          <w:iCs/>
          <w:color w:val="000000"/>
          <w:sz w:val="20"/>
          <w:szCs w:val="20"/>
          <w:lang w:val="sr-Latn-CS"/>
        </w:rPr>
      </w:pPr>
    </w:p>
    <w:p w:rsidR="00D51787" w:rsidRDefault="00D51787" w:rsidP="00D51787">
      <w:pPr>
        <w:spacing w:after="0" w:line="240" w:lineRule="auto"/>
        <w:ind w:left="5664" w:firstLine="708"/>
        <w:jc w:val="center"/>
        <w:rPr>
          <w:rFonts w:ascii="Times New Roman" w:hAnsi="Times New Roman" w:cs="Times New Roman"/>
          <w:i/>
          <w:iCs/>
          <w:color w:val="000000"/>
          <w:sz w:val="20"/>
          <w:szCs w:val="20"/>
          <w:lang w:val="sr-Latn-CS"/>
        </w:rPr>
      </w:pPr>
    </w:p>
    <w:p w:rsidR="00D51787" w:rsidRDefault="00D51787" w:rsidP="00D51787">
      <w:pPr>
        <w:spacing w:after="0" w:line="240" w:lineRule="auto"/>
        <w:ind w:left="5664" w:firstLine="708"/>
        <w:jc w:val="center"/>
        <w:rPr>
          <w:rFonts w:ascii="Times New Roman" w:hAnsi="Times New Roman" w:cs="Times New Roman"/>
          <w:i/>
          <w:iCs/>
          <w:color w:val="000000"/>
          <w:sz w:val="20"/>
          <w:szCs w:val="20"/>
          <w:lang w:val="sr-Latn-CS"/>
        </w:rPr>
      </w:pPr>
    </w:p>
    <w:p w:rsidR="00D51787" w:rsidRDefault="00D51787" w:rsidP="00D51787">
      <w:pPr>
        <w:spacing w:after="0" w:line="240" w:lineRule="auto"/>
        <w:ind w:left="5664" w:firstLine="708"/>
        <w:jc w:val="center"/>
        <w:rPr>
          <w:rFonts w:ascii="Times New Roman" w:hAnsi="Times New Roman" w:cs="Times New Roman"/>
          <w:i/>
          <w:iCs/>
          <w:color w:val="000000"/>
          <w:sz w:val="20"/>
          <w:szCs w:val="20"/>
          <w:lang w:val="sr-Latn-CS"/>
        </w:rPr>
      </w:pPr>
    </w:p>
    <w:p w:rsidR="00D51787" w:rsidRDefault="00D51787" w:rsidP="00D51787">
      <w:pPr>
        <w:spacing w:after="0" w:line="240" w:lineRule="auto"/>
        <w:ind w:left="5664" w:firstLine="708"/>
        <w:jc w:val="center"/>
        <w:rPr>
          <w:rFonts w:ascii="Times New Roman" w:hAnsi="Times New Roman" w:cs="Times New Roman"/>
          <w:i/>
          <w:iCs/>
          <w:color w:val="000000"/>
          <w:sz w:val="20"/>
          <w:szCs w:val="20"/>
          <w:lang w:val="sr-Latn-CS"/>
        </w:rPr>
      </w:pPr>
    </w:p>
    <w:p w:rsidR="00D51787" w:rsidRDefault="00D51787" w:rsidP="00D51787">
      <w:pPr>
        <w:spacing w:after="0" w:line="240" w:lineRule="auto"/>
        <w:ind w:left="5664" w:firstLine="708"/>
        <w:jc w:val="center"/>
        <w:rPr>
          <w:rFonts w:ascii="Times New Roman" w:hAnsi="Times New Roman" w:cs="Times New Roman"/>
          <w:i/>
          <w:iCs/>
          <w:color w:val="000000"/>
          <w:sz w:val="20"/>
          <w:szCs w:val="20"/>
          <w:lang w:val="sr-Latn-CS"/>
        </w:rPr>
      </w:pPr>
    </w:p>
    <w:p w:rsidR="00DF4BB3" w:rsidRDefault="00DF4BB3" w:rsidP="00D51787">
      <w:pPr>
        <w:spacing w:after="0" w:line="240" w:lineRule="auto"/>
        <w:ind w:left="5664" w:firstLine="708"/>
        <w:jc w:val="center"/>
        <w:rPr>
          <w:rFonts w:ascii="Times New Roman" w:hAnsi="Times New Roman" w:cs="Times New Roman"/>
          <w:i/>
          <w:iCs/>
          <w:color w:val="000000"/>
          <w:sz w:val="20"/>
          <w:szCs w:val="20"/>
          <w:lang w:val="sr-Latn-CS"/>
        </w:rPr>
      </w:pPr>
    </w:p>
    <w:p w:rsidR="00DF4BB3" w:rsidRDefault="00DF4BB3" w:rsidP="00D51787">
      <w:pPr>
        <w:spacing w:after="0" w:line="240" w:lineRule="auto"/>
        <w:ind w:left="5664" w:firstLine="708"/>
        <w:jc w:val="center"/>
        <w:rPr>
          <w:rFonts w:ascii="Times New Roman" w:hAnsi="Times New Roman" w:cs="Times New Roman"/>
          <w:i/>
          <w:iCs/>
          <w:color w:val="000000"/>
          <w:sz w:val="20"/>
          <w:szCs w:val="20"/>
          <w:lang w:val="sr-Latn-CS"/>
        </w:rPr>
      </w:pPr>
    </w:p>
    <w:p w:rsidR="00DF4BB3" w:rsidRDefault="00DF4BB3" w:rsidP="00D51787">
      <w:pPr>
        <w:spacing w:after="0" w:line="240" w:lineRule="auto"/>
        <w:ind w:left="5664" w:firstLine="708"/>
        <w:jc w:val="center"/>
        <w:rPr>
          <w:rFonts w:ascii="Times New Roman" w:hAnsi="Times New Roman" w:cs="Times New Roman"/>
          <w:i/>
          <w:iCs/>
          <w:color w:val="000000"/>
          <w:sz w:val="20"/>
          <w:szCs w:val="20"/>
          <w:lang w:val="sr-Latn-CS"/>
        </w:rPr>
      </w:pPr>
    </w:p>
    <w:p w:rsidR="00DF4BB3" w:rsidRDefault="00DF4BB3" w:rsidP="00D51787">
      <w:pPr>
        <w:spacing w:after="0" w:line="240" w:lineRule="auto"/>
        <w:ind w:left="5664" w:firstLine="708"/>
        <w:jc w:val="center"/>
        <w:rPr>
          <w:rFonts w:ascii="Times New Roman" w:hAnsi="Times New Roman" w:cs="Times New Roman"/>
          <w:i/>
          <w:iCs/>
          <w:color w:val="000000"/>
          <w:sz w:val="20"/>
          <w:szCs w:val="20"/>
          <w:lang w:val="sr-Latn-CS"/>
        </w:rPr>
      </w:pPr>
    </w:p>
    <w:p w:rsidR="00D51787" w:rsidRDefault="00D51787" w:rsidP="00D51787">
      <w:pPr>
        <w:spacing w:after="0" w:line="240" w:lineRule="auto"/>
        <w:ind w:left="5664" w:firstLine="708"/>
        <w:jc w:val="center"/>
        <w:rPr>
          <w:rFonts w:ascii="Times New Roman" w:hAnsi="Times New Roman" w:cs="Times New Roman"/>
          <w:i/>
          <w:iCs/>
          <w:color w:val="000000"/>
          <w:sz w:val="20"/>
          <w:szCs w:val="20"/>
          <w:lang w:val="sr-Latn-CS"/>
        </w:rPr>
      </w:pPr>
    </w:p>
    <w:p w:rsidR="00D51787" w:rsidRDefault="00D51787" w:rsidP="00D51787">
      <w:pPr>
        <w:spacing w:after="0" w:line="240" w:lineRule="auto"/>
        <w:ind w:left="5664" w:firstLine="708"/>
        <w:jc w:val="center"/>
        <w:rPr>
          <w:rFonts w:ascii="Times New Roman" w:hAnsi="Times New Roman" w:cs="Times New Roman"/>
          <w:i/>
          <w:iCs/>
          <w:color w:val="000000"/>
          <w:sz w:val="20"/>
          <w:szCs w:val="20"/>
          <w:lang w:val="sr-Latn-CS"/>
        </w:rPr>
      </w:pPr>
    </w:p>
    <w:p w:rsidR="00D51787" w:rsidRDefault="00D51787" w:rsidP="00D51787">
      <w:pPr>
        <w:spacing w:after="0" w:line="240" w:lineRule="auto"/>
        <w:ind w:left="5664" w:firstLine="708"/>
        <w:jc w:val="center"/>
        <w:rPr>
          <w:rFonts w:ascii="Times New Roman" w:hAnsi="Times New Roman" w:cs="Times New Roman"/>
          <w:i/>
          <w:iCs/>
          <w:color w:val="000000"/>
          <w:sz w:val="20"/>
          <w:szCs w:val="20"/>
          <w:lang w:val="sr-Latn-CS"/>
        </w:rPr>
      </w:pPr>
    </w:p>
    <w:p w:rsidR="00D51787" w:rsidRDefault="00D51787" w:rsidP="00D51787">
      <w:pPr>
        <w:spacing w:after="0" w:line="240" w:lineRule="auto"/>
        <w:ind w:left="5664" w:firstLine="708"/>
        <w:jc w:val="center"/>
        <w:rPr>
          <w:rFonts w:ascii="Times New Roman" w:hAnsi="Times New Roman" w:cs="Times New Roman"/>
          <w:i/>
          <w:iCs/>
          <w:color w:val="000000"/>
          <w:sz w:val="20"/>
          <w:szCs w:val="20"/>
          <w:lang w:val="sr-Latn-CS"/>
        </w:rPr>
      </w:pPr>
    </w:p>
    <w:p w:rsidR="00D51787" w:rsidRPr="00852493" w:rsidRDefault="00D51787" w:rsidP="00D51787">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8" w:name="_Toc489963446"/>
      <w:bookmarkStart w:id="19" w:name="_Toc502229906"/>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18"/>
      <w:bookmarkEnd w:id="19"/>
    </w:p>
    <w:p w:rsidR="00D51787" w:rsidRPr="00852493" w:rsidRDefault="00D51787" w:rsidP="00D51787">
      <w:pPr>
        <w:spacing w:after="0" w:line="240" w:lineRule="auto"/>
        <w:rPr>
          <w:rFonts w:ascii="Times New Roman" w:hAnsi="Times New Roman" w:cs="Times New Roman"/>
          <w:b/>
          <w:bCs/>
          <w:color w:val="000000"/>
          <w:sz w:val="28"/>
          <w:szCs w:val="28"/>
          <w:lang w:val="sr-Latn-CS"/>
        </w:rPr>
      </w:pPr>
    </w:p>
    <w:p w:rsidR="00D51787" w:rsidRPr="00852493" w:rsidRDefault="00D51787" w:rsidP="00D51787">
      <w:pPr>
        <w:spacing w:after="0" w:line="240" w:lineRule="auto"/>
        <w:rPr>
          <w:rFonts w:ascii="Times New Roman" w:hAnsi="Times New Roman" w:cs="Times New Roman"/>
          <w:b/>
          <w:bCs/>
          <w:color w:val="000000"/>
          <w:sz w:val="24"/>
          <w:szCs w:val="24"/>
          <w:lang w:val="sr-Latn-CS"/>
        </w:rPr>
      </w:pPr>
    </w:p>
    <w:p w:rsidR="00D51787" w:rsidRPr="00D51787" w:rsidRDefault="00D51787" w:rsidP="00D51787">
      <w:pPr>
        <w:tabs>
          <w:tab w:val="left" w:pos="851"/>
          <w:tab w:val="right" w:pos="3402"/>
        </w:tabs>
        <w:spacing w:after="0" w:line="240" w:lineRule="auto"/>
        <w:jc w:val="both"/>
        <w:rPr>
          <w:rFonts w:ascii="Times New Roman" w:hAnsi="Times New Roman" w:cs="Times New Roman"/>
          <w:color w:val="000000"/>
          <w:sz w:val="24"/>
          <w:szCs w:val="24"/>
          <w:lang w:val="pl-PL"/>
        </w:rPr>
      </w:pPr>
      <w:r w:rsidRPr="00D51787">
        <w:rPr>
          <w:rFonts w:ascii="Times New Roman" w:hAnsi="Times New Roman" w:cs="Times New Roman"/>
          <w:color w:val="000000"/>
          <w:sz w:val="24"/>
          <w:szCs w:val="24"/>
          <w:lang w:val="pl-PL"/>
        </w:rPr>
        <w:t xml:space="preserve">Opština Bar </w:t>
      </w:r>
    </w:p>
    <w:p w:rsidR="00DF4BB3" w:rsidRPr="00DF4BB3" w:rsidRDefault="00DF4BB3" w:rsidP="00DF4BB3">
      <w:pPr>
        <w:tabs>
          <w:tab w:val="right" w:pos="3402"/>
        </w:tabs>
        <w:spacing w:after="0" w:line="240" w:lineRule="auto"/>
        <w:jc w:val="both"/>
        <w:rPr>
          <w:rFonts w:ascii="Times New Roman" w:hAnsi="Times New Roman" w:cs="Times New Roman"/>
          <w:color w:val="000000"/>
          <w:sz w:val="24"/>
          <w:szCs w:val="24"/>
          <w:lang w:val="pl-PL"/>
        </w:rPr>
      </w:pPr>
      <w:r w:rsidRPr="00DF4BB3">
        <w:rPr>
          <w:rFonts w:ascii="Times New Roman" w:hAnsi="Times New Roman" w:cs="Times New Roman"/>
          <w:color w:val="000000"/>
          <w:sz w:val="24"/>
          <w:szCs w:val="24"/>
          <w:lang w:val="pl-PL"/>
        </w:rPr>
        <w:t>Broj: 01-1577/</w:t>
      </w:r>
      <w:r>
        <w:rPr>
          <w:rFonts w:ascii="Times New Roman" w:hAnsi="Times New Roman" w:cs="Times New Roman"/>
          <w:color w:val="000000"/>
          <w:sz w:val="24"/>
          <w:szCs w:val="24"/>
          <w:lang w:val="pl-PL"/>
        </w:rPr>
        <w:t>2</w:t>
      </w:r>
    </w:p>
    <w:p w:rsidR="00DF4BB3" w:rsidRPr="00DF4BB3" w:rsidRDefault="00DF4BB3" w:rsidP="00DF4BB3">
      <w:pPr>
        <w:tabs>
          <w:tab w:val="right" w:pos="3402"/>
        </w:tabs>
        <w:spacing w:after="0" w:line="240" w:lineRule="auto"/>
        <w:rPr>
          <w:rFonts w:ascii="Times New Roman" w:hAnsi="Times New Roman" w:cs="Times New Roman"/>
          <w:color w:val="000000"/>
          <w:sz w:val="24"/>
          <w:szCs w:val="24"/>
          <w:lang w:val="pl-PL"/>
        </w:rPr>
      </w:pPr>
      <w:r w:rsidRPr="00DF4BB3">
        <w:rPr>
          <w:rFonts w:ascii="Times New Roman" w:hAnsi="Times New Roman" w:cs="Times New Roman"/>
          <w:color w:val="000000"/>
          <w:sz w:val="24"/>
          <w:szCs w:val="24"/>
          <w:lang w:val="pl-PL"/>
        </w:rPr>
        <w:t>Mjesto i datum: Bar, 04.06.2019. godine</w:t>
      </w:r>
    </w:p>
    <w:p w:rsidR="00D51787" w:rsidRPr="00D51787" w:rsidRDefault="00D51787" w:rsidP="00D51787">
      <w:pPr>
        <w:tabs>
          <w:tab w:val="right" w:pos="3402"/>
        </w:tabs>
        <w:spacing w:after="0" w:line="240" w:lineRule="auto"/>
        <w:rPr>
          <w:rFonts w:ascii="Times New Roman" w:hAnsi="Times New Roman" w:cs="Times New Roman"/>
          <w:color w:val="000000"/>
          <w:sz w:val="24"/>
          <w:szCs w:val="24"/>
          <w:lang w:val="pl-PL"/>
        </w:rPr>
      </w:pPr>
    </w:p>
    <w:p w:rsidR="00D51787" w:rsidRPr="00D51787" w:rsidRDefault="00D51787" w:rsidP="00D51787">
      <w:pPr>
        <w:spacing w:after="0" w:line="240" w:lineRule="auto"/>
        <w:jc w:val="both"/>
        <w:rPr>
          <w:rFonts w:ascii="Times New Roman" w:hAnsi="Times New Roman" w:cs="Times New Roman"/>
          <w:color w:val="000000"/>
          <w:sz w:val="24"/>
          <w:szCs w:val="24"/>
          <w:lang w:val="pl-PL"/>
        </w:rPr>
      </w:pPr>
    </w:p>
    <w:p w:rsidR="00D51787" w:rsidRPr="00D51787" w:rsidRDefault="00D51787" w:rsidP="00D51787">
      <w:pPr>
        <w:spacing w:after="0" w:line="240" w:lineRule="auto"/>
        <w:ind w:firstLine="567"/>
        <w:jc w:val="both"/>
        <w:rPr>
          <w:rFonts w:ascii="Times New Roman" w:hAnsi="Times New Roman" w:cs="Times New Roman"/>
          <w:color w:val="000000"/>
          <w:sz w:val="24"/>
          <w:szCs w:val="24"/>
          <w:lang w:val="pl-PL"/>
        </w:rPr>
      </w:pPr>
      <w:r w:rsidRPr="00D51787">
        <w:rPr>
          <w:rFonts w:ascii="Times New Roman" w:hAnsi="Times New Roman" w:cs="Times New Roman"/>
          <w:color w:val="000000"/>
          <w:sz w:val="24"/>
          <w:szCs w:val="24"/>
          <w:lang w:val="pl-PL"/>
        </w:rPr>
        <w:t xml:space="preserve">U skladu sa članom 49 stav 1 tačka 3 Zakona o javnim nabavkama („Službeni list CG”, br.42/11, 57/14, 28/15 i 42/17)   </w:t>
      </w:r>
    </w:p>
    <w:p w:rsidR="00D51787" w:rsidRPr="00D51787" w:rsidRDefault="00D51787" w:rsidP="00D51787">
      <w:pPr>
        <w:spacing w:after="0" w:line="240" w:lineRule="auto"/>
        <w:jc w:val="both"/>
        <w:rPr>
          <w:rFonts w:ascii="Times New Roman" w:hAnsi="Times New Roman" w:cs="Times New Roman"/>
          <w:color w:val="000000"/>
          <w:sz w:val="24"/>
          <w:szCs w:val="24"/>
          <w:lang w:val="sr-Latn-CS"/>
        </w:rPr>
      </w:pPr>
    </w:p>
    <w:p w:rsidR="00D51787" w:rsidRPr="00D51787" w:rsidRDefault="00D51787" w:rsidP="00D51787">
      <w:pPr>
        <w:spacing w:after="0" w:line="240" w:lineRule="auto"/>
        <w:jc w:val="both"/>
        <w:rPr>
          <w:rFonts w:ascii="Times New Roman" w:hAnsi="Times New Roman" w:cs="Times New Roman"/>
          <w:color w:val="000000"/>
          <w:sz w:val="24"/>
          <w:szCs w:val="24"/>
          <w:lang w:val="sr-Latn-CS"/>
        </w:rPr>
      </w:pPr>
    </w:p>
    <w:p w:rsidR="00D51787" w:rsidRPr="00D51787" w:rsidRDefault="00D51787" w:rsidP="00D51787">
      <w:pPr>
        <w:spacing w:after="0" w:line="240" w:lineRule="auto"/>
        <w:jc w:val="center"/>
        <w:rPr>
          <w:rFonts w:ascii="Times New Roman" w:hAnsi="Times New Roman" w:cs="Times New Roman"/>
          <w:b/>
          <w:bCs/>
          <w:color w:val="000000"/>
          <w:sz w:val="24"/>
          <w:szCs w:val="24"/>
          <w:lang w:val="sr-Latn-CS"/>
        </w:rPr>
      </w:pPr>
      <w:r w:rsidRPr="00D51787">
        <w:rPr>
          <w:rFonts w:ascii="Times New Roman" w:hAnsi="Times New Roman" w:cs="Times New Roman"/>
          <w:b/>
          <w:bCs/>
          <w:color w:val="000000"/>
          <w:sz w:val="24"/>
          <w:szCs w:val="24"/>
          <w:lang w:val="sr-Latn-CS"/>
        </w:rPr>
        <w:t>Izjavljujem</w:t>
      </w:r>
    </w:p>
    <w:p w:rsidR="00D51787" w:rsidRPr="00D51787" w:rsidRDefault="00D51787" w:rsidP="00D51787">
      <w:pPr>
        <w:spacing w:after="0" w:line="240" w:lineRule="auto"/>
        <w:jc w:val="both"/>
        <w:rPr>
          <w:rFonts w:ascii="Times New Roman" w:hAnsi="Times New Roman" w:cs="Times New Roman"/>
          <w:color w:val="000000"/>
          <w:sz w:val="24"/>
          <w:szCs w:val="24"/>
          <w:lang w:val="sr-Latn-CS"/>
        </w:rPr>
      </w:pPr>
    </w:p>
    <w:p w:rsidR="00D51787" w:rsidRPr="00D51787" w:rsidRDefault="00D51787" w:rsidP="00D51787">
      <w:pPr>
        <w:spacing w:after="160" w:line="259" w:lineRule="auto"/>
        <w:jc w:val="both"/>
        <w:rPr>
          <w:rFonts w:ascii="Times New Roman" w:hAnsi="Times New Roman" w:cs="Times New Roman"/>
          <w:color w:val="000000"/>
          <w:sz w:val="24"/>
          <w:szCs w:val="24"/>
        </w:rPr>
      </w:pPr>
      <w:proofErr w:type="gramStart"/>
      <w:r w:rsidRPr="00D51787">
        <w:rPr>
          <w:rFonts w:ascii="Times New Roman" w:hAnsi="Times New Roman" w:cs="Times New Roman"/>
          <w:color w:val="000000"/>
          <w:sz w:val="24"/>
          <w:szCs w:val="24"/>
        </w:rPr>
        <w:t>da</w:t>
      </w:r>
      <w:proofErr w:type="gramEnd"/>
      <w:r w:rsidRPr="00D51787">
        <w:rPr>
          <w:rFonts w:ascii="Times New Roman" w:hAnsi="Times New Roman" w:cs="Times New Roman"/>
          <w:color w:val="000000"/>
          <w:sz w:val="24"/>
          <w:szCs w:val="24"/>
        </w:rPr>
        <w:t xml:space="preserve"> u postupku javne nabavke iz Plana javne nabavke </w:t>
      </w:r>
      <w:r w:rsidRPr="00D51787">
        <w:rPr>
          <w:rFonts w:ascii="Times New Roman" w:hAnsi="Times New Roman" w:cs="Times New Roman"/>
          <w:color w:val="000000"/>
          <w:sz w:val="24"/>
          <w:szCs w:val="24"/>
          <w:lang w:val="pl-PL"/>
        </w:rPr>
        <w:t xml:space="preserve">Amandman I broj: </w:t>
      </w:r>
      <w:r w:rsidRPr="00D51787">
        <w:rPr>
          <w:rFonts w:ascii="Times New Roman" w:hAnsi="Times New Roman" w:cs="Times New Roman"/>
          <w:sz w:val="24"/>
          <w:szCs w:val="24"/>
        </w:rPr>
        <w:t xml:space="preserve">01-1391 od 15.05.2019. </w:t>
      </w:r>
      <w:proofErr w:type="gramStart"/>
      <w:r w:rsidRPr="00D51787">
        <w:rPr>
          <w:rFonts w:ascii="Times New Roman" w:hAnsi="Times New Roman" w:cs="Times New Roman"/>
          <w:sz w:val="24"/>
          <w:szCs w:val="24"/>
        </w:rPr>
        <w:t>godine</w:t>
      </w:r>
      <w:proofErr w:type="gramEnd"/>
      <w:r w:rsidRPr="00D51787">
        <w:rPr>
          <w:rFonts w:ascii="Times New Roman" w:hAnsi="Times New Roman" w:cs="Times New Roman"/>
          <w:color w:val="000000"/>
          <w:sz w:val="24"/>
          <w:szCs w:val="24"/>
          <w:lang w:val="pl-PL"/>
        </w:rPr>
        <w:t xml:space="preserve">, </w:t>
      </w:r>
      <w:r w:rsidR="001D3A79" w:rsidRPr="00C67E56">
        <w:rPr>
          <w:rFonts w:ascii="Times New Roman" w:hAnsi="Times New Roman" w:cs="Times New Roman"/>
          <w:color w:val="000000"/>
          <w:sz w:val="24"/>
          <w:szCs w:val="24"/>
          <w:lang w:val="pl-PL"/>
        </w:rPr>
        <w:t xml:space="preserve">za </w:t>
      </w:r>
      <w:r w:rsidR="00E940F6">
        <w:rPr>
          <w:rFonts w:ascii="Times New Roman" w:hAnsi="Times New Roman" w:cs="Times New Roman"/>
          <w:color w:val="000000"/>
          <w:sz w:val="24"/>
          <w:szCs w:val="24"/>
          <w:lang w:val="pl-PL"/>
        </w:rPr>
        <w:t>pružanje</w:t>
      </w:r>
      <w:r w:rsidR="001D3A79" w:rsidRPr="00C67E56">
        <w:rPr>
          <w:rFonts w:ascii="Times New Roman" w:hAnsi="Times New Roman" w:cs="Times New Roman"/>
          <w:color w:val="000000"/>
          <w:sz w:val="24"/>
          <w:szCs w:val="24"/>
          <w:lang w:val="pl-PL"/>
        </w:rPr>
        <w:t xml:space="preserve"> usluga po partijama, i to Partija 1. </w:t>
      </w:r>
      <w:proofErr w:type="gramStart"/>
      <w:r w:rsidR="001D3A79" w:rsidRPr="00C67E56">
        <w:rPr>
          <w:rFonts w:ascii="Times New Roman" w:hAnsi="Times New Roman" w:cs="Times New Roman"/>
          <w:sz w:val="24"/>
          <w:szCs w:val="24"/>
        </w:rPr>
        <w:t>Osiguranje zgrade i opreme i Partija 2.</w:t>
      </w:r>
      <w:proofErr w:type="gramEnd"/>
      <w:r w:rsidR="001D3A79" w:rsidRPr="00C67E56">
        <w:rPr>
          <w:rFonts w:ascii="Times New Roman" w:hAnsi="Times New Roman" w:cs="Times New Roman"/>
          <w:sz w:val="24"/>
          <w:szCs w:val="24"/>
        </w:rPr>
        <w:t xml:space="preserve"> </w:t>
      </w:r>
      <w:r w:rsidR="001D3A79">
        <w:rPr>
          <w:rFonts w:ascii="Times New Roman" w:hAnsi="Times New Roman" w:cs="Times New Roman"/>
          <w:sz w:val="24"/>
          <w:szCs w:val="24"/>
        </w:rPr>
        <w:t>O</w:t>
      </w:r>
      <w:r w:rsidR="001D3A79" w:rsidRPr="00C67E56">
        <w:rPr>
          <w:rFonts w:ascii="Times New Roman" w:hAnsi="Times New Roman" w:cs="Times New Roman"/>
          <w:sz w:val="24"/>
          <w:szCs w:val="24"/>
        </w:rPr>
        <w:t>siguranje zaposlenih</w:t>
      </w:r>
      <w:r w:rsidRPr="00D51787">
        <w:rPr>
          <w:rFonts w:ascii="Times New Roman" w:hAnsi="Times New Roman" w:cs="Times New Roman"/>
          <w:color w:val="000000"/>
          <w:sz w:val="24"/>
          <w:szCs w:val="24"/>
        </w:rPr>
        <w:t xml:space="preserve">, nijesam u sukobu interesa u smislu člana 16 stav </w:t>
      </w:r>
      <w:proofErr w:type="gramStart"/>
      <w:r w:rsidRPr="00D51787">
        <w:rPr>
          <w:rFonts w:ascii="Times New Roman" w:hAnsi="Times New Roman" w:cs="Times New Roman"/>
          <w:color w:val="000000"/>
          <w:sz w:val="24"/>
          <w:szCs w:val="24"/>
        </w:rPr>
        <w:t xml:space="preserve">4 </w:t>
      </w:r>
      <w:r w:rsidRPr="00D51787">
        <w:rPr>
          <w:rFonts w:ascii="Times New Roman" w:hAnsi="Times New Roman" w:cs="Times New Roman"/>
          <w:color w:val="000000"/>
          <w:sz w:val="24"/>
          <w:szCs w:val="24"/>
          <w:lang w:val="pl-PL"/>
        </w:rPr>
        <w:t xml:space="preserve"> Zakona</w:t>
      </w:r>
      <w:proofErr w:type="gramEnd"/>
      <w:r w:rsidRPr="00D51787">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sidRPr="00D51787">
        <w:rPr>
          <w:rFonts w:ascii="Times New Roman" w:hAnsi="Times New Roman" w:cs="Times New Roman"/>
          <w:color w:val="000000"/>
          <w:sz w:val="24"/>
          <w:szCs w:val="24"/>
        </w:rPr>
        <w:t>.</w:t>
      </w:r>
    </w:p>
    <w:p w:rsidR="00D51787" w:rsidRPr="00D51787" w:rsidRDefault="00D51787" w:rsidP="00D51787">
      <w:pPr>
        <w:tabs>
          <w:tab w:val="left" w:pos="1950"/>
        </w:tabs>
        <w:spacing w:after="0" w:line="240" w:lineRule="auto"/>
        <w:rPr>
          <w:rFonts w:ascii="Times New Roman" w:hAnsi="Times New Roman" w:cs="Times New Roman"/>
          <w:color w:val="000000"/>
          <w:sz w:val="24"/>
          <w:szCs w:val="24"/>
        </w:rPr>
      </w:pPr>
    </w:p>
    <w:p w:rsidR="00D51787" w:rsidRPr="00D51787" w:rsidRDefault="00D51787" w:rsidP="00D51787">
      <w:pPr>
        <w:spacing w:after="0" w:line="240" w:lineRule="auto"/>
        <w:ind w:firstLine="1134"/>
        <w:jc w:val="right"/>
        <w:rPr>
          <w:rFonts w:ascii="Times New Roman" w:hAnsi="Times New Roman" w:cs="Times New Roman"/>
          <w:color w:val="000000"/>
          <w:sz w:val="24"/>
          <w:szCs w:val="24"/>
          <w:lang w:val="sr-Latn-CS"/>
        </w:rPr>
      </w:pPr>
    </w:p>
    <w:p w:rsidR="00D51787" w:rsidRPr="00D51787" w:rsidRDefault="00D51787" w:rsidP="00D51787">
      <w:pPr>
        <w:spacing w:after="0" w:line="240" w:lineRule="auto"/>
        <w:rPr>
          <w:rFonts w:ascii="Times New Roman" w:hAnsi="Times New Roman" w:cs="Times New Roman"/>
          <w:color w:val="000000"/>
          <w:sz w:val="24"/>
          <w:szCs w:val="24"/>
        </w:rPr>
      </w:pPr>
      <w:r w:rsidRPr="00D51787">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Pr="00D51787">
        <w:rPr>
          <w:rFonts w:ascii="Times New Roman" w:hAnsi="Times New Roman" w:cs="Times New Roman"/>
          <w:color w:val="000000"/>
          <w:sz w:val="24"/>
          <w:szCs w:val="24"/>
        </w:rPr>
        <w:t xml:space="preserve">  Marija Marković</w:t>
      </w:r>
      <w:r w:rsidRPr="00D51787">
        <w:rPr>
          <w:rFonts w:ascii="Times New Roman" w:hAnsi="Times New Roman" w:cs="Times New Roman"/>
          <w:i/>
          <w:iCs/>
          <w:color w:val="000000"/>
          <w:sz w:val="24"/>
          <w:szCs w:val="24"/>
          <w:lang w:val="sr-Latn-CS"/>
        </w:rPr>
        <w:t xml:space="preserve">           </w:t>
      </w:r>
    </w:p>
    <w:p w:rsidR="00D51787" w:rsidRPr="00D51787" w:rsidRDefault="00D51787" w:rsidP="00D51787">
      <w:pPr>
        <w:spacing w:after="0" w:line="240" w:lineRule="auto"/>
        <w:ind w:left="3600"/>
        <w:rPr>
          <w:rFonts w:ascii="Times New Roman" w:hAnsi="Times New Roman" w:cs="Times New Roman"/>
          <w:color w:val="000000"/>
          <w:sz w:val="24"/>
          <w:szCs w:val="24"/>
        </w:rPr>
      </w:pPr>
    </w:p>
    <w:p w:rsidR="00D51787" w:rsidRPr="00D51787" w:rsidRDefault="00D51787" w:rsidP="00D51787">
      <w:pPr>
        <w:spacing w:after="0" w:line="240" w:lineRule="auto"/>
        <w:ind w:firstLine="1134"/>
        <w:jc w:val="right"/>
        <w:rPr>
          <w:rFonts w:ascii="Times New Roman" w:hAnsi="Times New Roman" w:cs="Times New Roman"/>
          <w:color w:val="000000"/>
          <w:sz w:val="24"/>
          <w:szCs w:val="24"/>
          <w:lang w:val="sr-Latn-CS"/>
        </w:rPr>
      </w:pPr>
      <w:r w:rsidRPr="00D51787">
        <w:rPr>
          <w:rFonts w:ascii="Times New Roman" w:hAnsi="Times New Roman" w:cs="Times New Roman"/>
          <w:color w:val="000000"/>
          <w:sz w:val="24"/>
          <w:szCs w:val="24"/>
        </w:rPr>
        <w:t xml:space="preserve">  ___________________</w:t>
      </w:r>
    </w:p>
    <w:p w:rsidR="00D51787" w:rsidRPr="00D51787" w:rsidRDefault="00D51787" w:rsidP="00D51787">
      <w:pPr>
        <w:spacing w:after="0" w:line="240" w:lineRule="auto"/>
        <w:jc w:val="right"/>
        <w:rPr>
          <w:rFonts w:ascii="Times New Roman" w:hAnsi="Times New Roman" w:cs="Times New Roman"/>
          <w:color w:val="000000"/>
          <w:sz w:val="24"/>
          <w:szCs w:val="24"/>
        </w:rPr>
      </w:pPr>
    </w:p>
    <w:p w:rsidR="00D51787" w:rsidRPr="00D51787" w:rsidRDefault="00D51787" w:rsidP="00D51787">
      <w:pPr>
        <w:spacing w:after="0" w:line="240" w:lineRule="auto"/>
        <w:rPr>
          <w:rFonts w:ascii="Times New Roman" w:hAnsi="Times New Roman" w:cs="Times New Roman"/>
          <w:color w:val="000000"/>
          <w:sz w:val="24"/>
          <w:szCs w:val="24"/>
        </w:rPr>
      </w:pPr>
      <w:r w:rsidRPr="00D51787">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Pr="00D51787">
        <w:rPr>
          <w:rFonts w:ascii="Times New Roman" w:hAnsi="Times New Roman" w:cs="Times New Roman"/>
          <w:color w:val="000000"/>
          <w:sz w:val="24"/>
          <w:szCs w:val="24"/>
        </w:rPr>
        <w:t xml:space="preserve">  </w:t>
      </w:r>
      <w:r w:rsidRPr="00D51787">
        <w:rPr>
          <w:rFonts w:ascii="Times New Roman" w:hAnsi="Times New Roman" w:cs="Times New Roman"/>
          <w:sz w:val="24"/>
          <w:szCs w:val="24"/>
          <w:lang w:val="sl-SI"/>
        </w:rPr>
        <w:t>Snežana Đalović</w:t>
      </w:r>
      <w:r w:rsidRPr="00D51787">
        <w:rPr>
          <w:rFonts w:ascii="Times New Roman" w:hAnsi="Times New Roman" w:cs="Times New Roman"/>
          <w:i/>
          <w:iCs/>
          <w:color w:val="000000"/>
          <w:sz w:val="24"/>
          <w:szCs w:val="24"/>
          <w:lang w:val="sr-Latn-CS"/>
        </w:rPr>
        <w:t xml:space="preserve">           </w:t>
      </w:r>
    </w:p>
    <w:p w:rsidR="00D51787" w:rsidRPr="00D51787" w:rsidRDefault="00D51787" w:rsidP="00D51787">
      <w:pPr>
        <w:spacing w:after="0" w:line="240" w:lineRule="auto"/>
        <w:jc w:val="right"/>
        <w:rPr>
          <w:rFonts w:ascii="Times New Roman" w:hAnsi="Times New Roman" w:cs="Times New Roman"/>
          <w:color w:val="000000"/>
          <w:sz w:val="24"/>
          <w:szCs w:val="24"/>
        </w:rPr>
      </w:pPr>
    </w:p>
    <w:p w:rsidR="00D51787" w:rsidRPr="00D51787" w:rsidRDefault="00D51787" w:rsidP="00D51787">
      <w:pPr>
        <w:spacing w:after="0" w:line="240" w:lineRule="auto"/>
        <w:ind w:firstLine="1134"/>
        <w:jc w:val="right"/>
        <w:rPr>
          <w:rFonts w:ascii="Times New Roman" w:hAnsi="Times New Roman" w:cs="Times New Roman"/>
          <w:color w:val="000000"/>
          <w:sz w:val="24"/>
          <w:szCs w:val="24"/>
        </w:rPr>
      </w:pPr>
      <w:r w:rsidRPr="00D51787">
        <w:rPr>
          <w:rFonts w:ascii="Times New Roman" w:hAnsi="Times New Roman" w:cs="Times New Roman"/>
          <w:color w:val="000000"/>
          <w:sz w:val="24"/>
          <w:szCs w:val="24"/>
        </w:rPr>
        <w:tab/>
        <w:t xml:space="preserve">  ___________________</w:t>
      </w:r>
    </w:p>
    <w:p w:rsidR="00D51787" w:rsidRPr="00D51787" w:rsidRDefault="00D51787" w:rsidP="00D51787">
      <w:pPr>
        <w:spacing w:after="0" w:line="240" w:lineRule="auto"/>
        <w:ind w:firstLine="1134"/>
        <w:jc w:val="right"/>
        <w:rPr>
          <w:rFonts w:ascii="Times New Roman" w:hAnsi="Times New Roman" w:cs="Times New Roman"/>
          <w:color w:val="000000"/>
          <w:sz w:val="24"/>
          <w:szCs w:val="24"/>
          <w:lang w:val="sr-Latn-CS"/>
        </w:rPr>
      </w:pPr>
    </w:p>
    <w:p w:rsidR="00D51787" w:rsidRPr="00D51787" w:rsidRDefault="00D51787" w:rsidP="00D51787">
      <w:pPr>
        <w:spacing w:after="0" w:line="240" w:lineRule="auto"/>
        <w:rPr>
          <w:rFonts w:ascii="Times New Roman" w:hAnsi="Times New Roman" w:cs="Times New Roman"/>
          <w:color w:val="000000"/>
          <w:sz w:val="24"/>
          <w:szCs w:val="24"/>
        </w:rPr>
      </w:pPr>
      <w:r w:rsidRPr="00D51787">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Pr="00D51787">
        <w:rPr>
          <w:rFonts w:ascii="Times New Roman" w:hAnsi="Times New Roman" w:cs="Times New Roman"/>
          <w:sz w:val="24"/>
          <w:szCs w:val="24"/>
          <w:lang w:val="sl-SI"/>
        </w:rPr>
        <w:t>Sanela Demir</w:t>
      </w:r>
      <w:r w:rsidRPr="00D51787">
        <w:rPr>
          <w:rFonts w:ascii="Times New Roman" w:hAnsi="Times New Roman" w:cs="Times New Roman"/>
          <w:i/>
          <w:iCs/>
          <w:color w:val="000000"/>
          <w:sz w:val="24"/>
          <w:szCs w:val="24"/>
          <w:lang w:val="sr-Latn-CS"/>
        </w:rPr>
        <w:t xml:space="preserve">           </w:t>
      </w:r>
    </w:p>
    <w:p w:rsidR="00D51787" w:rsidRPr="00D51787" w:rsidRDefault="00D51787" w:rsidP="00D51787">
      <w:pPr>
        <w:spacing w:after="0" w:line="240" w:lineRule="auto"/>
        <w:ind w:left="3600"/>
        <w:rPr>
          <w:rFonts w:ascii="Times New Roman" w:hAnsi="Times New Roman" w:cs="Times New Roman"/>
          <w:color w:val="000000"/>
          <w:sz w:val="24"/>
          <w:szCs w:val="24"/>
        </w:rPr>
      </w:pPr>
    </w:p>
    <w:p w:rsidR="00D51787" w:rsidRPr="00D51787" w:rsidRDefault="00D51787" w:rsidP="00D51787">
      <w:pPr>
        <w:spacing w:after="0" w:line="240" w:lineRule="auto"/>
        <w:ind w:firstLine="1134"/>
        <w:jc w:val="right"/>
        <w:rPr>
          <w:rFonts w:ascii="Times New Roman" w:hAnsi="Times New Roman" w:cs="Times New Roman"/>
          <w:color w:val="000000"/>
          <w:sz w:val="24"/>
          <w:szCs w:val="24"/>
          <w:lang w:val="sr-Latn-CS"/>
        </w:rPr>
      </w:pPr>
      <w:r w:rsidRPr="00D51787">
        <w:rPr>
          <w:rFonts w:ascii="Times New Roman" w:hAnsi="Times New Roman" w:cs="Times New Roman"/>
          <w:color w:val="000000"/>
          <w:sz w:val="24"/>
          <w:szCs w:val="24"/>
        </w:rPr>
        <w:t xml:space="preserve">  ___________________</w:t>
      </w:r>
    </w:p>
    <w:p w:rsidR="00D51787" w:rsidRPr="00D51787" w:rsidRDefault="00D51787" w:rsidP="00D51787">
      <w:pPr>
        <w:spacing w:after="0" w:line="240" w:lineRule="auto"/>
        <w:jc w:val="right"/>
        <w:rPr>
          <w:rFonts w:ascii="Times New Roman" w:hAnsi="Times New Roman" w:cs="Times New Roman"/>
          <w:color w:val="000000"/>
          <w:sz w:val="24"/>
          <w:szCs w:val="24"/>
        </w:rPr>
      </w:pPr>
    </w:p>
    <w:p w:rsidR="00D51787" w:rsidRPr="00D51787" w:rsidRDefault="00D51787" w:rsidP="00D51787">
      <w:pPr>
        <w:spacing w:after="0" w:line="240" w:lineRule="auto"/>
        <w:rPr>
          <w:rFonts w:ascii="Times New Roman" w:hAnsi="Times New Roman" w:cs="Times New Roman"/>
          <w:color w:val="000000"/>
          <w:sz w:val="24"/>
          <w:szCs w:val="24"/>
        </w:rPr>
      </w:pPr>
      <w:r w:rsidRPr="00D51787">
        <w:rPr>
          <w:rFonts w:ascii="Times New Roman" w:hAnsi="Times New Roman" w:cs="Times New Roman"/>
          <w:i/>
          <w:iCs/>
          <w:color w:val="000000"/>
          <w:sz w:val="24"/>
          <w:szCs w:val="24"/>
          <w:lang w:val="sr-Latn-CS"/>
        </w:rPr>
        <w:t xml:space="preserve">     </w:t>
      </w:r>
    </w:p>
    <w:p w:rsidR="00D51787" w:rsidRPr="00D51787" w:rsidRDefault="00D51787" w:rsidP="00D51787">
      <w:pPr>
        <w:jc w:val="both"/>
        <w:rPr>
          <w:rFonts w:ascii="Times New Roman" w:hAnsi="Times New Roman" w:cs="Times New Roman"/>
          <w:sz w:val="24"/>
          <w:szCs w:val="24"/>
          <w:lang w:val="sl-SI"/>
        </w:rPr>
      </w:pPr>
    </w:p>
    <w:p w:rsidR="00D51787" w:rsidRPr="00D51787" w:rsidRDefault="00D51787" w:rsidP="00D51787">
      <w:pPr>
        <w:jc w:val="both"/>
        <w:rPr>
          <w:rFonts w:ascii="Times New Roman" w:hAnsi="Times New Roman" w:cs="Times New Roman"/>
          <w:sz w:val="24"/>
          <w:szCs w:val="24"/>
          <w:lang w:val="sl-SI"/>
        </w:rPr>
      </w:pPr>
    </w:p>
    <w:p w:rsidR="00D51787" w:rsidRDefault="00D51787" w:rsidP="00D51787">
      <w:pPr>
        <w:jc w:val="both"/>
        <w:rPr>
          <w:rFonts w:ascii="Arial" w:hAnsi="Arial" w:cs="Arial"/>
          <w:lang w:val="sl-SI"/>
        </w:rPr>
      </w:pPr>
    </w:p>
    <w:p w:rsidR="00D51787" w:rsidRDefault="00D51787" w:rsidP="00D51787">
      <w:pPr>
        <w:jc w:val="both"/>
        <w:rPr>
          <w:rFonts w:ascii="Arial" w:hAnsi="Arial" w:cs="Arial"/>
          <w:lang w:val="sl-SI"/>
        </w:rPr>
      </w:pPr>
    </w:p>
    <w:p w:rsidR="00D51787" w:rsidRDefault="00D51787" w:rsidP="00D51787">
      <w:pPr>
        <w:jc w:val="both"/>
        <w:rPr>
          <w:rFonts w:ascii="Arial" w:hAnsi="Arial" w:cs="Arial"/>
          <w:lang w:val="sl-SI"/>
        </w:rPr>
      </w:pPr>
    </w:p>
    <w:p w:rsidR="006669DE" w:rsidRPr="00852493" w:rsidRDefault="006669DE" w:rsidP="006669DE">
      <w:pPr>
        <w:rPr>
          <w:rFonts w:ascii="Times New Roman" w:hAnsi="Times New Roman" w:cs="Times New Roman"/>
          <w:b/>
          <w:bCs/>
          <w:color w:val="000000"/>
          <w:sz w:val="28"/>
          <w:szCs w:val="28"/>
        </w:rPr>
      </w:pPr>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20" w:name="_Toc502229907"/>
      <w:r w:rsidRPr="00852493">
        <w:rPr>
          <w:i w:val="0"/>
          <w:iCs w:val="0"/>
          <w:color w:val="000000"/>
          <w:u w:val="none"/>
        </w:rPr>
        <w:lastRenderedPageBreak/>
        <w:t>METODOLOGIJA NAČINA VREDNOVANJA PONUDA PO KRITERIJUMU I PODKRITERIJUMIMA</w:t>
      </w:r>
      <w:bookmarkEnd w:id="20"/>
    </w:p>
    <w:p w:rsidR="006669DE" w:rsidRPr="00852493" w:rsidRDefault="006669DE" w:rsidP="006669DE">
      <w:pPr>
        <w:pStyle w:val="BodyText"/>
        <w:ind w:left="454" w:hanging="454"/>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ind w:left="454" w:hanging="454"/>
        <w:rPr>
          <w:b/>
          <w:bCs/>
          <w:color w:val="000000"/>
          <w:sz w:val="24"/>
          <w:szCs w:val="24"/>
          <w:lang w:val="sr-Latn-CS"/>
        </w:rPr>
      </w:pPr>
    </w:p>
    <w:p w:rsidR="002C47E8" w:rsidRPr="00852493" w:rsidRDefault="002C47E8" w:rsidP="002C47E8">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2C47E8" w:rsidRPr="00852493" w:rsidRDefault="002C47E8" w:rsidP="002C47E8">
      <w:pPr>
        <w:spacing w:after="0" w:line="240" w:lineRule="auto"/>
        <w:jc w:val="both"/>
        <w:rPr>
          <w:rFonts w:ascii="Times New Roman" w:hAnsi="Times New Roman" w:cs="Times New Roman"/>
          <w:color w:val="000000"/>
          <w:sz w:val="24"/>
          <w:szCs w:val="24"/>
          <w:lang w:val="hr-HR"/>
        </w:rPr>
      </w:pPr>
    </w:p>
    <w:p w:rsidR="002C47E8" w:rsidRDefault="002C47E8" w:rsidP="002C47E8">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2C47E8" w:rsidRDefault="002C47E8" w:rsidP="002C47E8">
      <w:pPr>
        <w:spacing w:after="0" w:line="240" w:lineRule="auto"/>
        <w:jc w:val="both"/>
        <w:rPr>
          <w:rFonts w:ascii="Times New Roman" w:hAnsi="Times New Roman" w:cs="Times New Roman"/>
          <w:i/>
          <w:color w:val="000000"/>
          <w:sz w:val="24"/>
          <w:szCs w:val="24"/>
          <w:lang w:val="pl-PL"/>
        </w:rPr>
      </w:pPr>
    </w:p>
    <w:p w:rsidR="002C47E8" w:rsidRDefault="002C47E8" w:rsidP="002C47E8">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2C47E8" w:rsidRDefault="002C47E8" w:rsidP="002C47E8">
      <w:pPr>
        <w:spacing w:after="0" w:line="240" w:lineRule="auto"/>
        <w:jc w:val="both"/>
        <w:rPr>
          <w:rFonts w:ascii="Times New Roman" w:hAnsi="Times New Roman" w:cs="Times New Roman"/>
          <w:color w:val="000000"/>
          <w:sz w:val="24"/>
          <w:szCs w:val="24"/>
          <w:lang w:val="hr-HR"/>
        </w:rPr>
      </w:pPr>
    </w:p>
    <w:p w:rsidR="002C47E8" w:rsidRPr="00852493" w:rsidRDefault="002C47E8" w:rsidP="002C47E8">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2C47E8" w:rsidRPr="00852493" w:rsidRDefault="002C47E8" w:rsidP="002C47E8">
      <w:pPr>
        <w:spacing w:after="0" w:line="240" w:lineRule="auto"/>
        <w:jc w:val="both"/>
        <w:rPr>
          <w:rFonts w:ascii="Times New Roman" w:hAnsi="Times New Roman" w:cs="Times New Roman"/>
          <w:b/>
          <w:bCs/>
          <w:color w:val="000000"/>
          <w:sz w:val="24"/>
          <w:szCs w:val="24"/>
          <w:shd w:val="clear" w:color="auto" w:fill="FFFFFF"/>
        </w:rPr>
      </w:pPr>
    </w:p>
    <w:p w:rsidR="002C47E8" w:rsidRPr="00852493" w:rsidRDefault="002C47E8" w:rsidP="002C47E8">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2C47E8" w:rsidRPr="00FA2239" w:rsidTr="002C47E8">
        <w:tc>
          <w:tcPr>
            <w:tcW w:w="9468" w:type="dxa"/>
          </w:tcPr>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color w:val="000000"/>
                <w:sz w:val="24"/>
                <w:szCs w:val="24"/>
                <w:lang w:val="hr-HR"/>
              </w:rPr>
            </w:pPr>
          </w:p>
        </w:tc>
      </w:tr>
    </w:tbl>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21" w:name="_Toc502229908"/>
      <w:r w:rsidRPr="00852493">
        <w:rPr>
          <w:i w:val="0"/>
          <w:iCs w:val="0"/>
          <w:color w:val="000000"/>
          <w:u w:val="none"/>
        </w:rPr>
        <w:t>OBRAZAC PONUDE SA OBRASCIMA KOJE PRIPREMA PONUĐAČ</w:t>
      </w:r>
      <w:bookmarkEnd w:id="21"/>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6669DE" w:rsidRPr="00852493" w:rsidRDefault="006669DE" w:rsidP="006669DE">
      <w:pPr>
        <w:rPr>
          <w:rFonts w:ascii="Times New Roman" w:hAnsi="Times New Roman" w:cs="Times New Roman"/>
        </w:rPr>
      </w:pPr>
    </w:p>
    <w:p w:rsidR="006669DE" w:rsidRPr="00852493" w:rsidRDefault="006669DE" w:rsidP="006669DE">
      <w:pPr>
        <w:pStyle w:val="Subtitle"/>
        <w:rPr>
          <w:rFonts w:ascii="Times New Roman" w:hAnsi="Times New Roman" w:cs="Times New Roman"/>
          <w:color w:val="000000"/>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6669DE" w:rsidRPr="005B4D09" w:rsidRDefault="006669DE" w:rsidP="006669D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22" w:name="_Toc502229909"/>
      <w:r w:rsidRPr="005B4D09">
        <w:rPr>
          <w:rFonts w:ascii="Times New Roman" w:hAnsi="Times New Roman" w:cs="Times New Roman"/>
          <w:b/>
          <w:bCs/>
          <w:color w:val="000000"/>
          <w:sz w:val="24"/>
          <w:szCs w:val="24"/>
          <w:lang w:eastAsia="zh-TW"/>
        </w:rPr>
        <w:lastRenderedPageBreak/>
        <w:t>NASLOVNA STRANA PONUDE</w:t>
      </w:r>
      <w:bookmarkEnd w:id="22"/>
    </w:p>
    <w:p w:rsidR="006669DE" w:rsidRPr="005B4D09" w:rsidRDefault="006669DE" w:rsidP="006669DE">
      <w:pPr>
        <w:tabs>
          <w:tab w:val="left" w:pos="1950"/>
        </w:tabs>
        <w:jc w:val="both"/>
        <w:rPr>
          <w:rFonts w:ascii="Times New Roman" w:hAnsi="Times New Roman" w:cs="Times New Roman"/>
          <w:color w:val="000000"/>
        </w:rPr>
      </w:pPr>
    </w:p>
    <w:p w:rsidR="006669DE" w:rsidRPr="005B4D09" w:rsidRDefault="006669DE" w:rsidP="006669DE">
      <w:pPr>
        <w:tabs>
          <w:tab w:val="left" w:pos="1950"/>
        </w:tabs>
        <w:jc w:val="both"/>
        <w:rPr>
          <w:rFonts w:ascii="Times New Roman" w:hAnsi="Times New Roman" w:cs="Times New Roman"/>
          <w:color w:val="000000"/>
        </w:rPr>
      </w:pPr>
    </w:p>
    <w:p w:rsidR="006669DE" w:rsidRPr="00B95594" w:rsidRDefault="006669DE" w:rsidP="006669D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6669DE" w:rsidRPr="005B4D09" w:rsidRDefault="006669DE" w:rsidP="006669DE">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6669DE" w:rsidRDefault="006669DE" w:rsidP="006669D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6669DE" w:rsidRDefault="006669DE" w:rsidP="006669DE">
      <w:pPr>
        <w:tabs>
          <w:tab w:val="left" w:pos="1950"/>
        </w:tabs>
        <w:jc w:val="right"/>
        <w:rPr>
          <w:rFonts w:ascii="Times New Roman" w:hAnsi="Times New Roman" w:cs="Times New Roman"/>
          <w:color w:val="000000"/>
          <w:sz w:val="24"/>
          <w:szCs w:val="24"/>
          <w:u w:val="single"/>
        </w:rPr>
      </w:pPr>
    </w:p>
    <w:p w:rsidR="006669DE" w:rsidRDefault="006669DE" w:rsidP="006669DE">
      <w:pPr>
        <w:tabs>
          <w:tab w:val="left" w:pos="1950"/>
        </w:tabs>
        <w:jc w:val="right"/>
        <w:rPr>
          <w:rFonts w:ascii="Times New Roman" w:hAnsi="Times New Roman" w:cs="Times New Roman"/>
          <w:color w:val="000000"/>
          <w:sz w:val="24"/>
          <w:szCs w:val="24"/>
          <w:u w:val="single"/>
        </w:rPr>
      </w:pPr>
    </w:p>
    <w:p w:rsidR="006669DE" w:rsidRDefault="006669DE" w:rsidP="006669DE">
      <w:pPr>
        <w:tabs>
          <w:tab w:val="left" w:pos="1950"/>
        </w:tabs>
        <w:jc w:val="right"/>
        <w:rPr>
          <w:rFonts w:ascii="Times New Roman" w:hAnsi="Times New Roman" w:cs="Times New Roman"/>
          <w:color w:val="000000"/>
          <w:sz w:val="24"/>
          <w:szCs w:val="24"/>
          <w:u w:val="single"/>
        </w:rPr>
      </w:pPr>
    </w:p>
    <w:p w:rsidR="006669DE" w:rsidRPr="005B4D09" w:rsidRDefault="006669DE" w:rsidP="006669DE">
      <w:pPr>
        <w:tabs>
          <w:tab w:val="left" w:pos="1950"/>
        </w:tabs>
        <w:jc w:val="right"/>
        <w:rPr>
          <w:rFonts w:ascii="Times New Roman" w:hAnsi="Times New Roman" w:cs="Times New Roman"/>
          <w:color w:val="000000"/>
        </w:rPr>
      </w:pPr>
    </w:p>
    <w:p w:rsidR="006669DE" w:rsidRPr="005B4D09" w:rsidRDefault="006669DE" w:rsidP="006669D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6669DE" w:rsidRPr="00CB5A1E" w:rsidRDefault="006669DE" w:rsidP="006669DE">
      <w:pPr>
        <w:tabs>
          <w:tab w:val="left" w:pos="1950"/>
        </w:tabs>
        <w:spacing w:after="0" w:line="240" w:lineRule="auto"/>
        <w:jc w:val="center"/>
        <w:rPr>
          <w:rFonts w:ascii="Times New Roman" w:hAnsi="Times New Roman" w:cs="Times New Roman"/>
          <w:b/>
          <w:bCs/>
          <w:color w:val="000000"/>
          <w:sz w:val="28"/>
          <w:szCs w:val="28"/>
        </w:rPr>
      </w:pPr>
      <w:proofErr w:type="gramStart"/>
      <w:r w:rsidRPr="00CB5A1E">
        <w:rPr>
          <w:rFonts w:ascii="Times New Roman" w:hAnsi="Times New Roman" w:cs="Times New Roman"/>
          <w:b/>
          <w:bCs/>
          <w:color w:val="000000"/>
          <w:sz w:val="28"/>
          <w:szCs w:val="28"/>
        </w:rPr>
        <w:t>po</w:t>
      </w:r>
      <w:proofErr w:type="gramEnd"/>
      <w:r w:rsidRPr="00CB5A1E">
        <w:rPr>
          <w:rFonts w:ascii="Times New Roman" w:hAnsi="Times New Roman" w:cs="Times New Roman"/>
          <w:b/>
          <w:bCs/>
          <w:color w:val="000000"/>
          <w:sz w:val="28"/>
          <w:szCs w:val="28"/>
        </w:rPr>
        <w:t xml:space="preserve"> Tenderskoj dokumentaciji broj </w:t>
      </w:r>
      <w:r w:rsidR="00986145">
        <w:rPr>
          <w:rFonts w:ascii="Times New Roman" w:hAnsi="Times New Roman" w:cs="Times New Roman"/>
          <w:b/>
          <w:bCs/>
          <w:color w:val="000000"/>
          <w:sz w:val="28"/>
          <w:szCs w:val="28"/>
        </w:rPr>
        <w:t>01</w:t>
      </w:r>
      <w:r w:rsidR="00B7014B">
        <w:rPr>
          <w:rFonts w:ascii="Times New Roman" w:hAnsi="Times New Roman" w:cs="Times New Roman"/>
          <w:b/>
          <w:bCs/>
          <w:color w:val="000000"/>
          <w:sz w:val="28"/>
          <w:szCs w:val="28"/>
        </w:rPr>
        <w:t>-1576</w:t>
      </w:r>
      <w:r w:rsidRPr="00CB5A1E">
        <w:rPr>
          <w:rFonts w:ascii="Times New Roman" w:hAnsi="Times New Roman" w:cs="Times New Roman"/>
          <w:b/>
          <w:bCs/>
          <w:color w:val="000000"/>
          <w:sz w:val="28"/>
          <w:szCs w:val="28"/>
        </w:rPr>
        <w:t xml:space="preserve"> od </w:t>
      </w:r>
      <w:r w:rsidR="00B7014B">
        <w:rPr>
          <w:rFonts w:ascii="Times New Roman" w:hAnsi="Times New Roman" w:cs="Times New Roman"/>
          <w:b/>
          <w:bCs/>
          <w:color w:val="000000"/>
          <w:sz w:val="28"/>
          <w:szCs w:val="28"/>
        </w:rPr>
        <w:t>05.06.</w:t>
      </w:r>
      <w:r w:rsidR="008F707D">
        <w:rPr>
          <w:rFonts w:ascii="Times New Roman" w:hAnsi="Times New Roman" w:cs="Times New Roman"/>
          <w:b/>
          <w:bCs/>
          <w:color w:val="000000"/>
          <w:sz w:val="28"/>
          <w:szCs w:val="28"/>
        </w:rPr>
        <w:t>2019</w:t>
      </w:r>
      <w:r w:rsidR="00CB5A1E" w:rsidRPr="00CB5A1E">
        <w:rPr>
          <w:rFonts w:ascii="Times New Roman" w:hAnsi="Times New Roman" w:cs="Times New Roman"/>
          <w:b/>
          <w:bCs/>
          <w:color w:val="000000"/>
          <w:sz w:val="28"/>
          <w:szCs w:val="28"/>
        </w:rPr>
        <w:t>.</w:t>
      </w:r>
      <w:r w:rsidRPr="00CB5A1E">
        <w:rPr>
          <w:rFonts w:ascii="Times New Roman" w:hAnsi="Times New Roman" w:cs="Times New Roman"/>
          <w:b/>
          <w:bCs/>
          <w:color w:val="000000"/>
          <w:sz w:val="28"/>
          <w:szCs w:val="28"/>
        </w:rPr>
        <w:t xml:space="preserve"> </w:t>
      </w:r>
      <w:proofErr w:type="gramStart"/>
      <w:r w:rsidRPr="00CB5A1E">
        <w:rPr>
          <w:rFonts w:ascii="Times New Roman" w:hAnsi="Times New Roman" w:cs="Times New Roman"/>
          <w:b/>
          <w:bCs/>
          <w:color w:val="000000"/>
          <w:sz w:val="28"/>
          <w:szCs w:val="28"/>
        </w:rPr>
        <w:t>godine</w:t>
      </w:r>
      <w:proofErr w:type="gramEnd"/>
      <w:r w:rsidRPr="00CB5A1E">
        <w:rPr>
          <w:rFonts w:ascii="Times New Roman" w:hAnsi="Times New Roman" w:cs="Times New Roman"/>
          <w:b/>
          <w:bCs/>
          <w:color w:val="000000"/>
          <w:sz w:val="28"/>
          <w:szCs w:val="28"/>
        </w:rPr>
        <w:t xml:space="preserve"> </w:t>
      </w:r>
    </w:p>
    <w:p w:rsidR="002C47E8" w:rsidRPr="00CB5A1E" w:rsidRDefault="006669DE" w:rsidP="002C47E8">
      <w:pPr>
        <w:tabs>
          <w:tab w:val="left" w:pos="1950"/>
        </w:tabs>
        <w:spacing w:after="0" w:line="240" w:lineRule="auto"/>
        <w:jc w:val="center"/>
        <w:rPr>
          <w:rFonts w:ascii="Times New Roman" w:hAnsi="Times New Roman" w:cs="Times New Roman"/>
          <w:b/>
          <w:bCs/>
          <w:color w:val="000000"/>
          <w:sz w:val="28"/>
          <w:szCs w:val="28"/>
        </w:rPr>
      </w:pPr>
      <w:proofErr w:type="gramStart"/>
      <w:r w:rsidRPr="00CB5A1E">
        <w:rPr>
          <w:rFonts w:ascii="Times New Roman" w:hAnsi="Times New Roman" w:cs="Times New Roman"/>
          <w:b/>
          <w:bCs/>
          <w:color w:val="000000"/>
          <w:sz w:val="28"/>
          <w:szCs w:val="28"/>
        </w:rPr>
        <w:t>za</w:t>
      </w:r>
      <w:proofErr w:type="gramEnd"/>
      <w:r w:rsidRPr="00CB5A1E">
        <w:rPr>
          <w:rFonts w:ascii="Times New Roman" w:hAnsi="Times New Roman" w:cs="Times New Roman"/>
          <w:b/>
          <w:bCs/>
          <w:color w:val="000000"/>
          <w:sz w:val="28"/>
          <w:szCs w:val="28"/>
        </w:rPr>
        <w:t xml:space="preserve"> nabavku </w:t>
      </w:r>
    </w:p>
    <w:p w:rsidR="00BB2FD7" w:rsidRPr="00D32649" w:rsidRDefault="00BA5751" w:rsidP="00BB2FD7">
      <w:pPr>
        <w:pStyle w:val="Heading1"/>
        <w:rPr>
          <w:i w:val="0"/>
          <w:color w:val="000000"/>
          <w:sz w:val="32"/>
          <w:szCs w:val="32"/>
          <w:u w:val="none"/>
          <w:lang w:val="it-IT"/>
        </w:rPr>
      </w:pPr>
      <w:bookmarkStart w:id="23" w:name="_Toc458087704"/>
      <w:bookmarkStart w:id="24" w:name="_Toc502229910"/>
      <w:r>
        <w:rPr>
          <w:i w:val="0"/>
          <w:sz w:val="32"/>
          <w:szCs w:val="32"/>
          <w:u w:val="none"/>
        </w:rPr>
        <w:t>pružanje</w:t>
      </w:r>
      <w:r w:rsidR="00BB2FD7" w:rsidRPr="00D32649">
        <w:rPr>
          <w:i w:val="0"/>
          <w:sz w:val="32"/>
          <w:szCs w:val="32"/>
          <w:u w:val="none"/>
        </w:rPr>
        <w:t xml:space="preserve"> usluga </w:t>
      </w:r>
      <w:r w:rsidR="00BB2FD7">
        <w:rPr>
          <w:i w:val="0"/>
          <w:sz w:val="32"/>
          <w:szCs w:val="32"/>
          <w:u w:val="none"/>
        </w:rPr>
        <w:t>po partijama</w:t>
      </w:r>
      <w:bookmarkEnd w:id="23"/>
      <w:bookmarkEnd w:id="24"/>
    </w:p>
    <w:p w:rsidR="00BB2FD7" w:rsidRPr="005B4D09" w:rsidRDefault="00BB2FD7" w:rsidP="00BB2FD7">
      <w:pPr>
        <w:tabs>
          <w:tab w:val="left" w:pos="1950"/>
        </w:tabs>
        <w:spacing w:after="0" w:line="240" w:lineRule="auto"/>
        <w:jc w:val="center"/>
        <w:rPr>
          <w:rFonts w:ascii="Times New Roman" w:hAnsi="Times New Roman" w:cs="Times New Roman"/>
          <w:b/>
          <w:bCs/>
          <w:color w:val="000000"/>
        </w:rPr>
      </w:pPr>
    </w:p>
    <w:p w:rsidR="00BB2FD7" w:rsidRPr="005B4D09" w:rsidRDefault="00BB2FD7" w:rsidP="00BB2FD7">
      <w:pPr>
        <w:tabs>
          <w:tab w:val="left" w:pos="1950"/>
        </w:tabs>
        <w:jc w:val="center"/>
        <w:rPr>
          <w:rFonts w:ascii="Times New Roman" w:hAnsi="Times New Roman" w:cs="Times New Roman"/>
          <w:color w:val="000000"/>
          <w:sz w:val="24"/>
          <w:szCs w:val="24"/>
        </w:rPr>
      </w:pPr>
    </w:p>
    <w:p w:rsidR="00BB2FD7" w:rsidRDefault="00BB2FD7" w:rsidP="00BB2FD7">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BB2FD7" w:rsidRPr="005B4D09" w:rsidRDefault="00BB2FD7" w:rsidP="00BB2FD7">
      <w:pPr>
        <w:tabs>
          <w:tab w:val="left" w:pos="1950"/>
        </w:tabs>
        <w:jc w:val="center"/>
        <w:rPr>
          <w:rFonts w:ascii="Times New Roman" w:hAnsi="Times New Roman" w:cs="Times New Roman"/>
          <w:b/>
          <w:bCs/>
          <w:color w:val="000000"/>
          <w:sz w:val="24"/>
          <w:szCs w:val="24"/>
        </w:rPr>
      </w:pPr>
    </w:p>
    <w:p w:rsidR="00BB2FD7" w:rsidRPr="005B4D09" w:rsidRDefault="00BB2FD7" w:rsidP="00BB2FD7">
      <w:pPr>
        <w:tabs>
          <w:tab w:val="left" w:pos="1950"/>
        </w:tabs>
        <w:rPr>
          <w:rFonts w:ascii="Times New Roman" w:hAnsi="Times New Roman" w:cs="Times New Roman"/>
          <w:color w:val="000000"/>
          <w:sz w:val="28"/>
          <w:szCs w:val="28"/>
        </w:rPr>
      </w:pPr>
    </w:p>
    <w:p w:rsidR="00BB2FD7" w:rsidRDefault="00BB2FD7" w:rsidP="00BB2FD7">
      <w:pPr>
        <w:tabs>
          <w:tab w:val="left" w:pos="1950"/>
        </w:tabs>
        <w:ind w:left="1134" w:hanging="1134"/>
        <w:rPr>
          <w:rFonts w:ascii="Times New Roman" w:hAnsi="Times New Roman" w:cs="Times New Roman"/>
          <w:color w:val="000000"/>
        </w:rPr>
      </w:pPr>
      <w:r w:rsidRPr="001536DD">
        <w:rPr>
          <w:rFonts w:ascii="Times New Roman" w:hAnsi="Times New Roman" w:cs="Times New Roman"/>
          <w:b/>
          <w:color w:val="000000"/>
          <w:sz w:val="32"/>
          <w:szCs w:val="32"/>
        </w:rPr>
        <w:sym w:font="Wingdings" w:char="F0A8"/>
      </w:r>
      <w:r w:rsidRPr="001536DD">
        <w:rPr>
          <w:rFonts w:ascii="Times New Roman" w:hAnsi="Times New Roman" w:cs="Times New Roman"/>
          <w:b/>
          <w:color w:val="000000"/>
          <w:sz w:val="32"/>
          <w:szCs w:val="32"/>
        </w:rPr>
        <w:t xml:space="preserve"> Partiju </w:t>
      </w:r>
      <w:proofErr w:type="gramStart"/>
      <w:r w:rsidRPr="001536DD">
        <w:rPr>
          <w:rFonts w:ascii="Times New Roman" w:hAnsi="Times New Roman" w:cs="Times New Roman"/>
          <w:b/>
          <w:color w:val="000000"/>
          <w:sz w:val="32"/>
          <w:szCs w:val="32"/>
        </w:rPr>
        <w:t>1 :</w:t>
      </w:r>
      <w:proofErr w:type="gramEnd"/>
      <w:r w:rsidRPr="005B4D09">
        <w:rPr>
          <w:rFonts w:ascii="Times New Roman" w:hAnsi="Times New Roman" w:cs="Times New Roman"/>
          <w:color w:val="000000"/>
          <w:sz w:val="28"/>
          <w:szCs w:val="28"/>
        </w:rPr>
        <w:t xml:space="preserve"> </w:t>
      </w:r>
      <w:r w:rsidRPr="00D32649">
        <w:rPr>
          <w:rFonts w:ascii="Arial" w:hAnsi="Arial" w:cs="Arial"/>
          <w:b/>
          <w:sz w:val="32"/>
          <w:szCs w:val="32"/>
          <w:lang w:val="sr-Latn-CS"/>
        </w:rPr>
        <w:t>Osiguranje zgrade i opreme</w:t>
      </w:r>
      <w:r w:rsidRPr="005B4D09">
        <w:rPr>
          <w:rFonts w:ascii="Times New Roman" w:hAnsi="Times New Roman" w:cs="Times New Roman"/>
          <w:color w:val="000000"/>
          <w:sz w:val="28"/>
          <w:szCs w:val="28"/>
        </w:rPr>
        <w:t xml:space="preserve">                   </w:t>
      </w:r>
    </w:p>
    <w:p w:rsidR="00BB2FD7" w:rsidRPr="005B4D09" w:rsidRDefault="00BB2FD7" w:rsidP="00BB2FD7">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rPr>
        <w:t xml:space="preserve">      </w:t>
      </w:r>
    </w:p>
    <w:p w:rsidR="00BB2FD7" w:rsidRPr="001536DD" w:rsidRDefault="00BB2FD7" w:rsidP="00BB2FD7">
      <w:pPr>
        <w:tabs>
          <w:tab w:val="left" w:pos="1950"/>
        </w:tabs>
        <w:ind w:left="1134" w:hanging="1134"/>
        <w:rPr>
          <w:rFonts w:ascii="Times New Roman" w:hAnsi="Times New Roman" w:cs="Times New Roman"/>
          <w:b/>
          <w:color w:val="000000"/>
          <w:sz w:val="36"/>
          <w:szCs w:val="36"/>
        </w:rPr>
      </w:pPr>
      <w:r w:rsidRPr="001536DD">
        <w:rPr>
          <w:rFonts w:ascii="Times New Roman" w:hAnsi="Times New Roman" w:cs="Times New Roman"/>
          <w:b/>
          <w:color w:val="000000"/>
          <w:sz w:val="36"/>
          <w:szCs w:val="36"/>
        </w:rPr>
        <w:sym w:font="Wingdings" w:char="F0A8"/>
      </w:r>
      <w:r w:rsidRPr="001536DD">
        <w:rPr>
          <w:rFonts w:ascii="Times New Roman" w:hAnsi="Times New Roman" w:cs="Times New Roman"/>
          <w:b/>
          <w:color w:val="000000"/>
          <w:sz w:val="36"/>
          <w:szCs w:val="36"/>
        </w:rPr>
        <w:t xml:space="preserve"> Partiju 2: </w:t>
      </w:r>
      <w:r w:rsidRPr="00D32649">
        <w:rPr>
          <w:rFonts w:ascii="Arial" w:hAnsi="Arial" w:cs="Arial"/>
          <w:b/>
          <w:sz w:val="32"/>
          <w:szCs w:val="32"/>
          <w:lang w:val="sr-Latn-CS"/>
        </w:rPr>
        <w:t>Osiguranje zaposlenih</w:t>
      </w:r>
      <w:r w:rsidRPr="001536DD">
        <w:rPr>
          <w:rFonts w:ascii="Times New Roman" w:hAnsi="Times New Roman" w:cs="Times New Roman"/>
          <w:b/>
          <w:color w:val="000000"/>
          <w:sz w:val="36"/>
          <w:szCs w:val="36"/>
        </w:rPr>
        <w:t xml:space="preserve">                                   </w:t>
      </w:r>
    </w:p>
    <w:p w:rsidR="006669DE" w:rsidRPr="00852493" w:rsidRDefault="006669DE" w:rsidP="006669DE">
      <w:pPr>
        <w:tabs>
          <w:tab w:val="left" w:pos="1950"/>
        </w:tabs>
        <w:jc w:val="center"/>
        <w:rPr>
          <w:rFonts w:ascii="Times New Roman" w:hAnsi="Times New Roman" w:cs="Times New Roman"/>
          <w:color w:val="000000"/>
        </w:rPr>
      </w:pPr>
    </w:p>
    <w:p w:rsidR="006669DE" w:rsidRPr="00852493" w:rsidRDefault="006669DE" w:rsidP="006669DE">
      <w:pPr>
        <w:rPr>
          <w:rFonts w:ascii="Times New Roman" w:hAnsi="Times New Roman" w:cs="Times New Roman"/>
        </w:rPr>
      </w:pPr>
    </w:p>
    <w:p w:rsidR="006669DE" w:rsidRDefault="006669DE" w:rsidP="006669DE">
      <w:pPr>
        <w:rPr>
          <w:rFonts w:ascii="Times New Roman" w:hAnsi="Times New Roman" w:cs="Times New Roman"/>
        </w:rPr>
      </w:pPr>
    </w:p>
    <w:p w:rsidR="002C47E8" w:rsidRDefault="002C47E8" w:rsidP="006669DE">
      <w:pPr>
        <w:rPr>
          <w:rFonts w:ascii="Times New Roman" w:hAnsi="Times New Roman" w:cs="Times New Roman"/>
        </w:rPr>
      </w:pPr>
    </w:p>
    <w:p w:rsidR="002C47E8" w:rsidRDefault="002C47E8" w:rsidP="006669DE">
      <w:pPr>
        <w:rPr>
          <w:rFonts w:ascii="Times New Roman" w:hAnsi="Times New Roman" w:cs="Times New Roman"/>
        </w:rPr>
      </w:pPr>
    </w:p>
    <w:p w:rsidR="002C47E8" w:rsidRDefault="002C47E8" w:rsidP="006669DE">
      <w:pPr>
        <w:rPr>
          <w:rFonts w:ascii="Times New Roman" w:hAnsi="Times New Roman" w:cs="Times New Roman"/>
        </w:rPr>
      </w:pPr>
    </w:p>
    <w:p w:rsidR="006669DE" w:rsidRDefault="006669DE" w:rsidP="006669DE">
      <w:pPr>
        <w:rPr>
          <w:rFonts w:ascii="Times New Roman" w:hAnsi="Times New Roman" w:cs="Times New Roman"/>
        </w:rPr>
      </w:pPr>
    </w:p>
    <w:p w:rsidR="006669DE" w:rsidRPr="00852493" w:rsidRDefault="006669DE" w:rsidP="006669D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502229911"/>
      <w:r w:rsidRPr="00852493">
        <w:rPr>
          <w:i w:val="0"/>
          <w:iCs w:val="0"/>
          <w:u w:val="none"/>
        </w:rPr>
        <w:lastRenderedPageBreak/>
        <w:t>SADRŽAJ PONUDE</w:t>
      </w:r>
      <w:bookmarkEnd w:id="25"/>
    </w:p>
    <w:p w:rsidR="006669DE" w:rsidRPr="00852493" w:rsidRDefault="006669DE" w:rsidP="006669DE">
      <w:pPr>
        <w:rPr>
          <w:rFonts w:ascii="Times New Roman" w:hAnsi="Times New Roman" w:cs="Times New Roman"/>
          <w:color w:val="000000"/>
        </w:rPr>
      </w:pPr>
    </w:p>
    <w:p w:rsidR="006669DE" w:rsidRPr="00852493" w:rsidRDefault="006669DE" w:rsidP="006669DE">
      <w:pPr>
        <w:tabs>
          <w:tab w:val="left" w:pos="1950"/>
        </w:tabs>
        <w:jc w:val="both"/>
        <w:rPr>
          <w:rFonts w:ascii="Times New Roman" w:hAnsi="Times New Roman" w:cs="Times New Roman"/>
          <w:color w:val="000000"/>
          <w:sz w:val="24"/>
          <w:szCs w:val="24"/>
          <w:highlight w:val="yellow"/>
        </w:rPr>
      </w:pP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6669DE" w:rsidRPr="00CE7395" w:rsidRDefault="006669DE" w:rsidP="006669DE">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CE7395">
        <w:rPr>
          <w:rFonts w:ascii="Times New Roman" w:hAnsi="Times New Roman" w:cs="Times New Roman"/>
          <w:color w:val="000000"/>
          <w:sz w:val="24"/>
          <w:szCs w:val="24"/>
        </w:rPr>
        <w:t>Sredstva finansijskog obezbjeđenj</w:t>
      </w:r>
      <w:r w:rsidR="00CE7395">
        <w:rPr>
          <w:rFonts w:ascii="Times New Roman" w:hAnsi="Times New Roman" w:cs="Times New Roman"/>
          <w:color w:val="000000"/>
          <w:sz w:val="24"/>
          <w:szCs w:val="24"/>
        </w:rPr>
        <w:t>a</w:t>
      </w:r>
    </w:p>
    <w:p w:rsidR="002C47E8" w:rsidRDefault="002C47E8" w:rsidP="006669DE">
      <w:pPr>
        <w:pStyle w:val="ListParagraph"/>
        <w:tabs>
          <w:tab w:val="left" w:pos="1950"/>
        </w:tabs>
        <w:jc w:val="both"/>
        <w:rPr>
          <w:rFonts w:ascii="Times New Roman" w:hAnsi="Times New Roman" w:cs="Times New Roman"/>
          <w:sz w:val="24"/>
          <w:szCs w:val="24"/>
        </w:rPr>
      </w:pPr>
    </w:p>
    <w:p w:rsidR="002C47E8" w:rsidRDefault="002C47E8" w:rsidP="006669DE">
      <w:pPr>
        <w:pStyle w:val="ListParagraph"/>
        <w:tabs>
          <w:tab w:val="left" w:pos="1950"/>
        </w:tabs>
        <w:jc w:val="both"/>
        <w:rPr>
          <w:rFonts w:ascii="Times New Roman" w:hAnsi="Times New Roman" w:cs="Times New Roman"/>
          <w:sz w:val="24"/>
          <w:szCs w:val="24"/>
        </w:rPr>
      </w:pPr>
    </w:p>
    <w:p w:rsidR="002C47E8" w:rsidRDefault="002C47E8" w:rsidP="006669DE">
      <w:pPr>
        <w:pStyle w:val="ListParagraph"/>
        <w:tabs>
          <w:tab w:val="left" w:pos="1950"/>
        </w:tabs>
        <w:jc w:val="both"/>
        <w:rPr>
          <w:rFonts w:ascii="Times New Roman" w:hAnsi="Times New Roman" w:cs="Times New Roman"/>
          <w:sz w:val="24"/>
          <w:szCs w:val="24"/>
        </w:rPr>
      </w:pPr>
    </w:p>
    <w:p w:rsidR="002C47E8" w:rsidRDefault="002C47E8" w:rsidP="006669DE">
      <w:pPr>
        <w:pStyle w:val="ListParagraph"/>
        <w:tabs>
          <w:tab w:val="left" w:pos="1950"/>
        </w:tabs>
        <w:jc w:val="both"/>
        <w:rPr>
          <w:rFonts w:ascii="Times New Roman" w:hAnsi="Times New Roman" w:cs="Times New Roman"/>
          <w:sz w:val="24"/>
          <w:szCs w:val="24"/>
        </w:rPr>
      </w:pPr>
    </w:p>
    <w:p w:rsidR="002C47E8" w:rsidRPr="00852493" w:rsidRDefault="002C47E8" w:rsidP="006669DE">
      <w:pPr>
        <w:pStyle w:val="ListParagraph"/>
        <w:tabs>
          <w:tab w:val="left" w:pos="1950"/>
        </w:tabs>
        <w:jc w:val="both"/>
        <w:rPr>
          <w:rFonts w:ascii="Times New Roman" w:hAnsi="Times New Roman" w:cs="Times New Roman"/>
          <w:color w:val="000000"/>
          <w:sz w:val="24"/>
          <w:szCs w:val="24"/>
          <w:highlight w:val="yellow"/>
        </w:rPr>
      </w:pPr>
    </w:p>
    <w:p w:rsidR="006669DE" w:rsidRDefault="006669DE" w:rsidP="006669DE">
      <w:pPr>
        <w:tabs>
          <w:tab w:val="left" w:pos="1950"/>
        </w:tabs>
        <w:jc w:val="both"/>
        <w:rPr>
          <w:rFonts w:ascii="Times New Roman" w:hAnsi="Times New Roman" w:cs="Times New Roman"/>
          <w:b/>
          <w:bCs/>
          <w:color w:val="000000"/>
          <w:sz w:val="28"/>
          <w:szCs w:val="28"/>
        </w:rPr>
      </w:pPr>
    </w:p>
    <w:p w:rsidR="006669DE" w:rsidRDefault="006669DE" w:rsidP="006669DE">
      <w:pPr>
        <w:tabs>
          <w:tab w:val="left" w:pos="1950"/>
        </w:tabs>
        <w:jc w:val="both"/>
        <w:rPr>
          <w:rFonts w:ascii="Times New Roman" w:hAnsi="Times New Roman" w:cs="Times New Roman"/>
          <w:b/>
          <w:bCs/>
          <w:color w:val="000000"/>
          <w:sz w:val="28"/>
          <w:szCs w:val="28"/>
        </w:rPr>
      </w:pPr>
    </w:p>
    <w:p w:rsidR="006669DE" w:rsidRDefault="006669DE" w:rsidP="006669DE">
      <w:pPr>
        <w:tabs>
          <w:tab w:val="left" w:pos="1950"/>
        </w:tabs>
        <w:jc w:val="both"/>
        <w:rPr>
          <w:rFonts w:ascii="Times New Roman" w:hAnsi="Times New Roman" w:cs="Times New Roman"/>
          <w:b/>
          <w:bCs/>
          <w:color w:val="000000"/>
          <w:sz w:val="28"/>
          <w:szCs w:val="28"/>
        </w:rPr>
      </w:pPr>
    </w:p>
    <w:p w:rsidR="00CE7395" w:rsidRDefault="00CE7395" w:rsidP="006669DE">
      <w:pPr>
        <w:tabs>
          <w:tab w:val="left" w:pos="1950"/>
        </w:tabs>
        <w:jc w:val="both"/>
        <w:rPr>
          <w:rFonts w:ascii="Times New Roman" w:hAnsi="Times New Roman" w:cs="Times New Roman"/>
          <w:b/>
          <w:bCs/>
          <w:color w:val="000000"/>
          <w:sz w:val="28"/>
          <w:szCs w:val="28"/>
        </w:rPr>
      </w:pPr>
    </w:p>
    <w:p w:rsidR="00CE7395" w:rsidRDefault="00CE7395" w:rsidP="006669DE">
      <w:pPr>
        <w:tabs>
          <w:tab w:val="left" w:pos="1950"/>
        </w:tabs>
        <w:jc w:val="both"/>
        <w:rPr>
          <w:rFonts w:ascii="Times New Roman" w:hAnsi="Times New Roman" w:cs="Times New Roman"/>
          <w:b/>
          <w:bCs/>
          <w:color w:val="000000"/>
          <w:sz w:val="28"/>
          <w:szCs w:val="28"/>
        </w:rPr>
      </w:pPr>
    </w:p>
    <w:p w:rsidR="00986145" w:rsidRDefault="00986145" w:rsidP="006669DE">
      <w:pPr>
        <w:tabs>
          <w:tab w:val="left" w:pos="1950"/>
        </w:tabs>
        <w:jc w:val="both"/>
        <w:rPr>
          <w:rFonts w:ascii="Times New Roman" w:hAnsi="Times New Roman" w:cs="Times New Roman"/>
          <w:b/>
          <w:bCs/>
          <w:color w:val="000000"/>
          <w:sz w:val="28"/>
          <w:szCs w:val="28"/>
        </w:rPr>
      </w:pPr>
    </w:p>
    <w:p w:rsidR="00986145" w:rsidRDefault="00986145"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rPr>
          <w:rFonts w:ascii="Times New Roman" w:hAnsi="Times New Roman" w:cs="Times New Roman"/>
        </w:rPr>
      </w:pP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6" w:name="_Toc502229912"/>
      <w:r w:rsidRPr="00852493">
        <w:rPr>
          <w:rFonts w:ascii="Times New Roman" w:hAnsi="Times New Roman" w:cs="Times New Roman"/>
          <w:color w:val="000000"/>
          <w:sz w:val="24"/>
          <w:szCs w:val="24"/>
        </w:rPr>
        <w:lastRenderedPageBreak/>
        <w:t>PODACI O PONUDI I PONUĐAČU</w:t>
      </w:r>
      <w:bookmarkEnd w:id="26"/>
    </w:p>
    <w:p w:rsidR="006669DE" w:rsidRPr="00852493" w:rsidRDefault="006669DE" w:rsidP="006669DE">
      <w:pPr>
        <w:pStyle w:val="Subtitle"/>
        <w:rPr>
          <w:rFonts w:ascii="Times New Roman" w:hAnsi="Times New Roman" w:cs="Times New Roman"/>
          <w:color w:val="000000"/>
        </w:rPr>
      </w:pPr>
    </w:p>
    <w:p w:rsidR="006669DE" w:rsidRPr="002C47E8" w:rsidRDefault="006669DE" w:rsidP="002C47E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2C47E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6669DE" w:rsidRPr="00852493" w:rsidRDefault="006669DE" w:rsidP="006669D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6669DE" w:rsidRPr="00852493" w:rsidRDefault="006669DE" w:rsidP="006669D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669DE" w:rsidRPr="00852493" w:rsidRDefault="006669DE" w:rsidP="006669D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6669DE" w:rsidRPr="00852493" w:rsidRDefault="006669DE" w:rsidP="006669D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669DE" w:rsidRPr="00852493" w:rsidRDefault="006669DE" w:rsidP="006669DE">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6669DE" w:rsidRPr="00852493" w:rsidRDefault="006669DE" w:rsidP="006669D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669DE" w:rsidRPr="00852493" w:rsidRDefault="006669DE" w:rsidP="006669D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6669DE" w:rsidRPr="00852493" w:rsidRDefault="006669DE" w:rsidP="006669DE">
      <w:pPr>
        <w:rPr>
          <w:rFonts w:ascii="Times New Roman" w:hAnsi="Times New Roman" w:cs="Times New Roman"/>
        </w:rPr>
      </w:pPr>
    </w:p>
    <w:p w:rsidR="006669DE" w:rsidRPr="00852493" w:rsidRDefault="006669DE" w:rsidP="006669DE">
      <w:pPr>
        <w:pStyle w:val="Heading2"/>
        <w:jc w:val="both"/>
        <w:rPr>
          <w:rFonts w:ascii="Times New Roman" w:hAnsi="Times New Roman" w:cs="Times New Roman"/>
          <w:color w:val="000000"/>
        </w:rPr>
      </w:pPr>
    </w:p>
    <w:p w:rsidR="006669DE" w:rsidRPr="00852493" w:rsidRDefault="006669DE" w:rsidP="006669DE">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6669DE" w:rsidRPr="00852493" w:rsidRDefault="006669DE" w:rsidP="006669DE">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669DE" w:rsidRPr="00FA2239" w:rsidTr="004C28A3">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5"/>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5"/>
        </w:trPr>
        <w:tc>
          <w:tcPr>
            <w:tcW w:w="4393" w:type="dxa"/>
            <w:vMerge w:val="restart"/>
            <w:tcBorders>
              <w:top w:val="nil"/>
              <w:left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669DE" w:rsidRPr="00FA2239" w:rsidTr="004C28A3">
        <w:trPr>
          <w:trHeight w:val="745"/>
        </w:trPr>
        <w:tc>
          <w:tcPr>
            <w:tcW w:w="4393" w:type="dxa"/>
            <w:vMerge/>
            <w:tcBorders>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rPr>
          <w:trHeight w:val="745"/>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669DE" w:rsidRDefault="006669DE" w:rsidP="006669DE">
      <w:pPr>
        <w:jc w:val="both"/>
        <w:rPr>
          <w:rFonts w:ascii="Times New Roman" w:hAnsi="Times New Roman" w:cs="Times New Roman"/>
          <w:i/>
          <w:iCs/>
          <w:color w:val="000000"/>
        </w:rPr>
      </w:pPr>
    </w:p>
    <w:p w:rsidR="002C47E8" w:rsidRPr="00852493" w:rsidRDefault="002C47E8"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6669DE" w:rsidRPr="00852493" w:rsidRDefault="006669DE" w:rsidP="006669DE">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6669DE" w:rsidRPr="00FA2239" w:rsidTr="004C28A3">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654"/>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03"/>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523"/>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648"/>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97"/>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959"/>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1165"/>
        </w:trPr>
        <w:tc>
          <w:tcPr>
            <w:tcW w:w="4458"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1165"/>
        </w:trPr>
        <w:tc>
          <w:tcPr>
            <w:tcW w:w="4458"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1165"/>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669DE" w:rsidRPr="00852493" w:rsidRDefault="006669DE" w:rsidP="006669DE">
      <w:pPr>
        <w:jc w:val="both"/>
        <w:rPr>
          <w:rFonts w:ascii="Times New Roman" w:hAnsi="Times New Roman" w:cs="Times New Roman"/>
          <w:b/>
          <w:bCs/>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6669DE" w:rsidRPr="00852493" w:rsidRDefault="006669DE" w:rsidP="006669DE">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669DE" w:rsidRPr="00FA2239" w:rsidTr="004C28A3">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05"/>
          <w:jc w:val="center"/>
        </w:trPr>
        <w:tc>
          <w:tcPr>
            <w:tcW w:w="4191" w:type="dxa"/>
            <w:vMerge w:val="restart"/>
            <w:tcBorders>
              <w:top w:val="nil"/>
              <w:left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669DE" w:rsidRPr="00FA2239" w:rsidTr="004C28A3">
        <w:trPr>
          <w:trHeight w:val="705"/>
          <w:jc w:val="center"/>
        </w:trPr>
        <w:tc>
          <w:tcPr>
            <w:tcW w:w="4191" w:type="dxa"/>
            <w:vMerge/>
            <w:tcBorders>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6669DE" w:rsidRPr="00852493" w:rsidRDefault="006669DE" w:rsidP="006669DE">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6669DE" w:rsidRPr="00FA2239" w:rsidTr="004C28A3">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vMerge w:val="restart"/>
            <w:tcBorders>
              <w:top w:val="nil"/>
              <w:left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669DE" w:rsidRPr="00FA2239" w:rsidTr="004C28A3">
        <w:trPr>
          <w:trHeight w:val="740"/>
          <w:jc w:val="center"/>
        </w:trPr>
        <w:tc>
          <w:tcPr>
            <w:tcW w:w="4196" w:type="dxa"/>
            <w:vMerge/>
            <w:tcBorders>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669DE" w:rsidRPr="00852493" w:rsidRDefault="006669DE" w:rsidP="004C28A3">
            <w:pPr>
              <w:jc w:val="both"/>
              <w:rPr>
                <w:rFonts w:ascii="Times New Roman" w:hAnsi="Times New Roman" w:cs="Times New Roman"/>
                <w:color w:val="000000"/>
                <w:lang w:val="sr-Latn-CS" w:eastAsia="sr-Latn-CS"/>
              </w:rPr>
            </w:pPr>
          </w:p>
          <w:p w:rsidR="006669DE" w:rsidRPr="00FA2239" w:rsidRDefault="006669DE" w:rsidP="004C28A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669DE" w:rsidRPr="00FA2239" w:rsidRDefault="006669DE" w:rsidP="004C28A3">
            <w:pPr>
              <w:ind w:left="15"/>
              <w:jc w:val="both"/>
              <w:rPr>
                <w:rFonts w:ascii="Times New Roman" w:hAnsi="Times New Roman" w:cs="Times New Roman"/>
                <w:i/>
                <w:iCs/>
                <w:color w:val="000000"/>
              </w:rPr>
            </w:pPr>
          </w:p>
        </w:tc>
      </w:tr>
    </w:tbl>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6669DE" w:rsidRPr="00852493" w:rsidRDefault="006669DE" w:rsidP="006669DE">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669DE" w:rsidRPr="00FA2239" w:rsidTr="004C28A3">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vMerge w:val="restart"/>
            <w:tcBorders>
              <w:top w:val="nil"/>
              <w:left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669DE" w:rsidRPr="00FA2239" w:rsidTr="004C28A3">
        <w:trPr>
          <w:trHeight w:val="716"/>
          <w:jc w:val="center"/>
        </w:trPr>
        <w:tc>
          <w:tcPr>
            <w:tcW w:w="4274" w:type="dxa"/>
            <w:vMerge/>
            <w:tcBorders>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669DE" w:rsidRPr="00852493" w:rsidRDefault="006669DE" w:rsidP="004C28A3">
            <w:pPr>
              <w:jc w:val="both"/>
              <w:rPr>
                <w:rFonts w:ascii="Times New Roman" w:hAnsi="Times New Roman" w:cs="Times New Roman"/>
                <w:color w:val="000000"/>
                <w:lang w:val="sr-Latn-CS" w:eastAsia="sr-Latn-CS"/>
              </w:rPr>
            </w:pPr>
          </w:p>
          <w:p w:rsidR="006669DE" w:rsidRPr="00FA2239" w:rsidRDefault="006669DE" w:rsidP="004C28A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669DE" w:rsidRPr="00FA2239" w:rsidRDefault="006669DE" w:rsidP="004C28A3">
            <w:pPr>
              <w:ind w:left="15"/>
              <w:jc w:val="both"/>
              <w:rPr>
                <w:rFonts w:ascii="Times New Roman" w:hAnsi="Times New Roman" w:cs="Times New Roman"/>
                <w:i/>
                <w:iCs/>
                <w:color w:val="000000"/>
              </w:rPr>
            </w:pPr>
          </w:p>
        </w:tc>
      </w:tr>
    </w:tbl>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Default="006669DE" w:rsidP="006669DE">
      <w:pPr>
        <w:jc w:val="both"/>
        <w:rPr>
          <w:rFonts w:ascii="Times New Roman" w:hAnsi="Times New Roman" w:cs="Times New Roman"/>
          <w:i/>
          <w:iCs/>
          <w:color w:val="000000"/>
        </w:rPr>
      </w:pPr>
    </w:p>
    <w:p w:rsidR="006669DE"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tblPr>
      <w:tblGrid>
        <w:gridCol w:w="4323"/>
        <w:gridCol w:w="2182"/>
        <w:gridCol w:w="2487"/>
      </w:tblGrid>
      <w:tr w:rsidR="006669DE" w:rsidRPr="00FA2239" w:rsidTr="004C28A3">
        <w:trPr>
          <w:trHeight w:val="422"/>
        </w:trPr>
        <w:tc>
          <w:tcPr>
            <w:tcW w:w="4323" w:type="dxa"/>
            <w:tcBorders>
              <w:top w:val="nil"/>
              <w:left w:val="nil"/>
              <w:bottom w:val="nil"/>
              <w:right w:val="nil"/>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669DE" w:rsidRPr="00852493" w:rsidRDefault="006669DE" w:rsidP="004C28A3">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669DE" w:rsidRPr="00852493" w:rsidRDefault="006669DE" w:rsidP="004C28A3">
            <w:pPr>
              <w:spacing w:after="0" w:line="240" w:lineRule="auto"/>
              <w:rPr>
                <w:rFonts w:ascii="Times New Roman" w:hAnsi="Times New Roman" w:cs="Times New Roman"/>
                <w:color w:val="000000"/>
                <w:lang w:val="sr-Latn-CS" w:eastAsia="sr-Latn-CS"/>
              </w:rPr>
            </w:pPr>
          </w:p>
        </w:tc>
      </w:tr>
      <w:tr w:rsidR="006669DE" w:rsidRPr="00FA2239" w:rsidTr="004C28A3">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486"/>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597"/>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388"/>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481"/>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592"/>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2"/>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65"/>
        </w:trPr>
        <w:tc>
          <w:tcPr>
            <w:tcW w:w="4323"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65"/>
        </w:trPr>
        <w:tc>
          <w:tcPr>
            <w:tcW w:w="4323"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65"/>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669DE" w:rsidRPr="00852493" w:rsidRDefault="006669DE" w:rsidP="006669DE">
      <w:pPr>
        <w:jc w:val="both"/>
        <w:rPr>
          <w:rFonts w:ascii="Times New Roman" w:hAnsi="Times New Roman" w:cs="Times New Roman"/>
          <w:b/>
          <w:bCs/>
          <w:i/>
          <w:iCs/>
          <w:color w:val="000000"/>
        </w:rPr>
      </w:pPr>
    </w:p>
    <w:p w:rsidR="006669DE" w:rsidRPr="00852493" w:rsidRDefault="006669DE" w:rsidP="006669DE">
      <w:pPr>
        <w:jc w:val="both"/>
        <w:rPr>
          <w:rFonts w:ascii="Times New Roman" w:hAnsi="Times New Roman" w:cs="Times New Roman"/>
          <w:i/>
          <w:iCs/>
          <w:color w:val="000000"/>
        </w:rPr>
        <w:sectPr w:rsidR="006669DE" w:rsidRPr="00852493" w:rsidSect="004C28A3">
          <w:headerReference w:type="default" r:id="rId8"/>
          <w:footerReference w:type="default" r:id="rId9"/>
          <w:pgSz w:w="11906" w:h="16838" w:code="9"/>
          <w:pgMar w:top="1276" w:right="1417" w:bottom="1417" w:left="1417" w:header="708" w:footer="708" w:gutter="0"/>
          <w:cols w:space="708"/>
          <w:rtlGutter/>
          <w:docGrid w:linePitch="360"/>
        </w:sectPr>
      </w:pP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7" w:name="_Toc502229913"/>
      <w:proofErr w:type="gramStart"/>
      <w:r w:rsidRPr="00852493">
        <w:rPr>
          <w:rFonts w:ascii="Times New Roman" w:hAnsi="Times New Roman" w:cs="Times New Roman"/>
          <w:color w:val="000000"/>
          <w:sz w:val="24"/>
          <w:szCs w:val="24"/>
        </w:rPr>
        <w:lastRenderedPageBreak/>
        <w:t>FINANSIJSKI DIO PONUDE</w:t>
      </w:r>
      <w:bookmarkEnd w:id="27"/>
      <w:r w:rsidR="008F707D">
        <w:rPr>
          <w:rFonts w:ascii="Times New Roman" w:hAnsi="Times New Roman" w:cs="Times New Roman"/>
          <w:color w:val="000000"/>
          <w:sz w:val="24"/>
          <w:szCs w:val="24"/>
        </w:rPr>
        <w:t xml:space="preserve"> ZA PARTIJU 1.</w:t>
      </w:r>
      <w:proofErr w:type="gramEnd"/>
    </w:p>
    <w:p w:rsidR="006669DE" w:rsidRPr="00852493" w:rsidRDefault="006669DE" w:rsidP="006669DE">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669DE" w:rsidRPr="00FA2239" w:rsidTr="004C28A3">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669DE"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669DE"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669DE"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669DE"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669DE" w:rsidRPr="00FA2239" w:rsidTr="004C28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4C28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4C28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4C28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4C28A3">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669DE" w:rsidRPr="00FA2239" w:rsidTr="004C28A3">
        <w:trPr>
          <w:trHeight w:val="320"/>
        </w:trPr>
        <w:tc>
          <w:tcPr>
            <w:tcW w:w="5725" w:type="dxa"/>
            <w:gridSpan w:val="5"/>
            <w:tcBorders>
              <w:top w:val="nil"/>
              <w:left w:val="single" w:sz="8" w:space="0" w:color="auto"/>
              <w:bottom w:val="single" w:sz="8"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669DE" w:rsidRPr="00FA2239" w:rsidTr="004C28A3">
        <w:trPr>
          <w:trHeight w:val="320"/>
        </w:trPr>
        <w:tc>
          <w:tcPr>
            <w:tcW w:w="5725" w:type="dxa"/>
            <w:gridSpan w:val="5"/>
            <w:tcBorders>
              <w:top w:val="nil"/>
              <w:left w:val="single" w:sz="8" w:space="0" w:color="auto"/>
              <w:bottom w:val="single" w:sz="4"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669DE" w:rsidRPr="00852493" w:rsidRDefault="006669DE" w:rsidP="006669DE">
      <w:pPr>
        <w:jc w:val="both"/>
        <w:rPr>
          <w:rFonts w:ascii="Times New Roman" w:hAnsi="Times New Roman" w:cs="Times New Roman"/>
          <w:color w:val="000000"/>
        </w:rPr>
      </w:pPr>
    </w:p>
    <w:p w:rsidR="006669DE" w:rsidRPr="00852493" w:rsidRDefault="006669DE" w:rsidP="006669DE">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6669DE" w:rsidRPr="00FA2239" w:rsidTr="004C28A3">
        <w:trPr>
          <w:trHeight w:val="375"/>
        </w:trPr>
        <w:tc>
          <w:tcPr>
            <w:tcW w:w="4109" w:type="dxa"/>
            <w:vAlign w:val="center"/>
          </w:tcPr>
          <w:p w:rsidR="006669DE" w:rsidRPr="00852493" w:rsidRDefault="006669DE" w:rsidP="004C28A3">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375"/>
        </w:trPr>
        <w:tc>
          <w:tcPr>
            <w:tcW w:w="4109"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468"/>
        </w:trPr>
        <w:tc>
          <w:tcPr>
            <w:tcW w:w="4109"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r>
      <w:tr w:rsidR="006669DE" w:rsidRPr="00FA2239" w:rsidTr="004C28A3">
        <w:trPr>
          <w:trHeight w:val="375"/>
        </w:trPr>
        <w:tc>
          <w:tcPr>
            <w:tcW w:w="4109"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r>
      <w:tr w:rsidR="006669DE" w:rsidRPr="00FA2239" w:rsidTr="004C28A3">
        <w:trPr>
          <w:trHeight w:val="375"/>
        </w:trPr>
        <w:tc>
          <w:tcPr>
            <w:tcW w:w="4109"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r>
    </w:tbl>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firstLine="426"/>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669DE" w:rsidRDefault="006669DE" w:rsidP="006669DE">
      <w:pPr>
        <w:rPr>
          <w:rFonts w:ascii="Times New Roman" w:hAnsi="Times New Roman" w:cs="Times New Roman"/>
          <w:b/>
          <w:bCs/>
          <w:i/>
          <w:iCs/>
          <w:color w:val="000000"/>
        </w:rPr>
      </w:pPr>
    </w:p>
    <w:p w:rsidR="002C47E8" w:rsidRDefault="002C47E8" w:rsidP="006669DE">
      <w:pPr>
        <w:rPr>
          <w:rFonts w:ascii="Times New Roman" w:hAnsi="Times New Roman" w:cs="Times New Roman"/>
          <w:b/>
          <w:bCs/>
          <w:i/>
          <w:iCs/>
          <w:color w:val="000000"/>
        </w:rPr>
      </w:pPr>
    </w:p>
    <w:p w:rsidR="002C47E8" w:rsidRDefault="002C47E8" w:rsidP="006669DE">
      <w:pPr>
        <w:rPr>
          <w:rFonts w:ascii="Times New Roman" w:hAnsi="Times New Roman" w:cs="Times New Roman"/>
          <w:b/>
          <w:bCs/>
          <w:i/>
          <w:iCs/>
          <w:color w:val="000000"/>
        </w:rPr>
      </w:pPr>
    </w:p>
    <w:p w:rsidR="002C47E8" w:rsidRDefault="002C47E8" w:rsidP="006669DE">
      <w:pPr>
        <w:rPr>
          <w:rFonts w:ascii="Times New Roman" w:hAnsi="Times New Roman" w:cs="Times New Roman"/>
          <w:b/>
          <w:bCs/>
          <w:i/>
          <w:iCs/>
          <w:color w:val="000000"/>
        </w:rPr>
      </w:pPr>
    </w:p>
    <w:p w:rsidR="008F707D" w:rsidRDefault="008F707D" w:rsidP="006669DE">
      <w:pPr>
        <w:rPr>
          <w:rFonts w:ascii="Times New Roman" w:hAnsi="Times New Roman" w:cs="Times New Roman"/>
          <w:b/>
          <w:bCs/>
          <w:i/>
          <w:iCs/>
          <w:color w:val="000000"/>
        </w:rPr>
      </w:pPr>
    </w:p>
    <w:p w:rsidR="008F707D" w:rsidRPr="00852493" w:rsidRDefault="008F707D" w:rsidP="008F707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lastRenderedPageBreak/>
        <w:t>FINANSIJSKI DIO PONUDE</w:t>
      </w:r>
      <w:r>
        <w:rPr>
          <w:rFonts w:ascii="Times New Roman" w:hAnsi="Times New Roman" w:cs="Times New Roman"/>
          <w:color w:val="000000"/>
          <w:sz w:val="24"/>
          <w:szCs w:val="24"/>
        </w:rPr>
        <w:t xml:space="preserve"> ZA PARTIJU 2.</w:t>
      </w:r>
      <w:proofErr w:type="gramEnd"/>
    </w:p>
    <w:p w:rsidR="008F707D" w:rsidRPr="00852493" w:rsidRDefault="008F707D" w:rsidP="008F707D">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8F707D" w:rsidRPr="00FA2239" w:rsidTr="000B1B03">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F707D" w:rsidRDefault="008F707D" w:rsidP="000B1B0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F707D" w:rsidRDefault="008F707D" w:rsidP="000B1B0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F707D" w:rsidRDefault="008F707D" w:rsidP="000B1B0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F707D" w:rsidRDefault="008F707D" w:rsidP="000B1B0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F707D" w:rsidRPr="00FA2239" w:rsidTr="000B1B03">
        <w:trPr>
          <w:trHeight w:val="320"/>
        </w:trPr>
        <w:tc>
          <w:tcPr>
            <w:tcW w:w="527" w:type="dxa"/>
            <w:tcBorders>
              <w:top w:val="nil"/>
              <w:left w:val="single" w:sz="8" w:space="0" w:color="auto"/>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r>
      <w:tr w:rsidR="008F707D" w:rsidRPr="00FA2239" w:rsidTr="000B1B03">
        <w:trPr>
          <w:trHeight w:val="320"/>
        </w:trPr>
        <w:tc>
          <w:tcPr>
            <w:tcW w:w="527" w:type="dxa"/>
            <w:tcBorders>
              <w:top w:val="nil"/>
              <w:left w:val="single" w:sz="8" w:space="0" w:color="auto"/>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r>
      <w:tr w:rsidR="008F707D" w:rsidRPr="00FA2239" w:rsidTr="000B1B03">
        <w:trPr>
          <w:trHeight w:val="320"/>
        </w:trPr>
        <w:tc>
          <w:tcPr>
            <w:tcW w:w="527" w:type="dxa"/>
            <w:tcBorders>
              <w:top w:val="nil"/>
              <w:left w:val="single" w:sz="8" w:space="0" w:color="auto"/>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r>
      <w:tr w:rsidR="008F707D" w:rsidRPr="00FA2239" w:rsidTr="000B1B03">
        <w:trPr>
          <w:trHeight w:val="320"/>
        </w:trPr>
        <w:tc>
          <w:tcPr>
            <w:tcW w:w="527" w:type="dxa"/>
            <w:tcBorders>
              <w:top w:val="nil"/>
              <w:left w:val="single" w:sz="8" w:space="0" w:color="auto"/>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F707D" w:rsidRPr="00852493" w:rsidRDefault="008F707D" w:rsidP="000B1B03">
            <w:pPr>
              <w:spacing w:after="0" w:line="240" w:lineRule="auto"/>
              <w:jc w:val="center"/>
              <w:rPr>
                <w:rFonts w:ascii="Times New Roman" w:hAnsi="Times New Roman" w:cs="Times New Roman"/>
                <w:color w:val="000000"/>
                <w:sz w:val="20"/>
                <w:szCs w:val="20"/>
                <w:lang w:val="sr-Latn-CS" w:eastAsia="sr-Latn-CS"/>
              </w:rPr>
            </w:pPr>
          </w:p>
        </w:tc>
      </w:tr>
      <w:tr w:rsidR="008F707D" w:rsidRPr="00FA2239" w:rsidTr="000B1B03">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F707D" w:rsidRPr="00852493" w:rsidRDefault="008F707D" w:rsidP="000B1B0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F707D" w:rsidRPr="00852493" w:rsidRDefault="008F707D" w:rsidP="000B1B0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F707D" w:rsidRPr="00FA2239" w:rsidTr="000B1B03">
        <w:trPr>
          <w:trHeight w:val="320"/>
        </w:trPr>
        <w:tc>
          <w:tcPr>
            <w:tcW w:w="5725" w:type="dxa"/>
            <w:gridSpan w:val="5"/>
            <w:tcBorders>
              <w:top w:val="nil"/>
              <w:left w:val="single" w:sz="8" w:space="0" w:color="auto"/>
              <w:bottom w:val="single" w:sz="8" w:space="0" w:color="auto"/>
              <w:right w:val="single" w:sz="8" w:space="0" w:color="000000"/>
            </w:tcBorders>
            <w:vAlign w:val="center"/>
          </w:tcPr>
          <w:p w:rsidR="008F707D" w:rsidRPr="00852493" w:rsidRDefault="008F707D" w:rsidP="000B1B0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F707D" w:rsidRPr="00852493" w:rsidRDefault="008F707D" w:rsidP="000B1B0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F707D" w:rsidRPr="00FA2239" w:rsidTr="000B1B03">
        <w:trPr>
          <w:trHeight w:val="320"/>
        </w:trPr>
        <w:tc>
          <w:tcPr>
            <w:tcW w:w="5725" w:type="dxa"/>
            <w:gridSpan w:val="5"/>
            <w:tcBorders>
              <w:top w:val="nil"/>
              <w:left w:val="single" w:sz="8" w:space="0" w:color="auto"/>
              <w:bottom w:val="single" w:sz="4" w:space="0" w:color="auto"/>
              <w:right w:val="single" w:sz="8" w:space="0" w:color="000000"/>
            </w:tcBorders>
            <w:vAlign w:val="center"/>
          </w:tcPr>
          <w:p w:rsidR="008F707D" w:rsidRPr="00852493" w:rsidRDefault="008F707D" w:rsidP="000B1B03">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F707D" w:rsidRPr="00852493" w:rsidRDefault="008F707D" w:rsidP="000B1B0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F707D" w:rsidRPr="00852493" w:rsidRDefault="008F707D" w:rsidP="008F707D">
      <w:pPr>
        <w:jc w:val="both"/>
        <w:rPr>
          <w:rFonts w:ascii="Times New Roman" w:hAnsi="Times New Roman" w:cs="Times New Roman"/>
          <w:color w:val="000000"/>
        </w:rPr>
      </w:pPr>
    </w:p>
    <w:p w:rsidR="008F707D" w:rsidRPr="00852493" w:rsidRDefault="008F707D" w:rsidP="008F707D">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8F707D" w:rsidRPr="00FA2239" w:rsidTr="000B1B03">
        <w:trPr>
          <w:trHeight w:val="375"/>
        </w:trPr>
        <w:tc>
          <w:tcPr>
            <w:tcW w:w="4109" w:type="dxa"/>
            <w:vAlign w:val="center"/>
          </w:tcPr>
          <w:p w:rsidR="008F707D" w:rsidRPr="00852493" w:rsidRDefault="008F707D" w:rsidP="000B1B03">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8F707D" w:rsidRPr="00852493" w:rsidRDefault="008F707D" w:rsidP="000B1B0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F707D" w:rsidRPr="00FA2239" w:rsidTr="000B1B03">
        <w:trPr>
          <w:trHeight w:val="375"/>
        </w:trPr>
        <w:tc>
          <w:tcPr>
            <w:tcW w:w="4109" w:type="dxa"/>
            <w:vAlign w:val="center"/>
          </w:tcPr>
          <w:p w:rsidR="008F707D" w:rsidRPr="00852493" w:rsidRDefault="008F707D" w:rsidP="000B1B03">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8F707D" w:rsidRPr="00852493" w:rsidRDefault="008F707D" w:rsidP="000B1B0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F707D" w:rsidRPr="00FA2239" w:rsidTr="000B1B03">
        <w:trPr>
          <w:trHeight w:val="468"/>
        </w:trPr>
        <w:tc>
          <w:tcPr>
            <w:tcW w:w="4109" w:type="dxa"/>
            <w:vAlign w:val="center"/>
          </w:tcPr>
          <w:p w:rsidR="008F707D" w:rsidRPr="00852493" w:rsidRDefault="008F707D" w:rsidP="000B1B0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8F707D" w:rsidRPr="00852493" w:rsidRDefault="008F707D" w:rsidP="000B1B03">
            <w:pPr>
              <w:spacing w:after="0" w:line="240" w:lineRule="auto"/>
              <w:rPr>
                <w:rFonts w:ascii="Times New Roman" w:hAnsi="Times New Roman" w:cs="Times New Roman"/>
                <w:color w:val="000000"/>
                <w:lang w:val="sr-Latn-CS" w:eastAsia="sr-Latn-CS"/>
              </w:rPr>
            </w:pPr>
          </w:p>
        </w:tc>
      </w:tr>
      <w:tr w:rsidR="008F707D" w:rsidRPr="00FA2239" w:rsidTr="000B1B03">
        <w:trPr>
          <w:trHeight w:val="375"/>
        </w:trPr>
        <w:tc>
          <w:tcPr>
            <w:tcW w:w="4109" w:type="dxa"/>
            <w:vAlign w:val="center"/>
          </w:tcPr>
          <w:p w:rsidR="008F707D" w:rsidRPr="00852493" w:rsidRDefault="008F707D" w:rsidP="000B1B0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8F707D" w:rsidRPr="00852493" w:rsidRDefault="008F707D" w:rsidP="000B1B03">
            <w:pPr>
              <w:spacing w:after="0" w:line="240" w:lineRule="auto"/>
              <w:rPr>
                <w:rFonts w:ascii="Times New Roman" w:hAnsi="Times New Roman" w:cs="Times New Roman"/>
                <w:color w:val="000000"/>
                <w:lang w:val="sr-Latn-CS" w:eastAsia="sr-Latn-CS"/>
              </w:rPr>
            </w:pPr>
          </w:p>
        </w:tc>
      </w:tr>
      <w:tr w:rsidR="008F707D" w:rsidRPr="00FA2239" w:rsidTr="000B1B03">
        <w:trPr>
          <w:trHeight w:val="375"/>
        </w:trPr>
        <w:tc>
          <w:tcPr>
            <w:tcW w:w="4109" w:type="dxa"/>
            <w:vAlign w:val="center"/>
          </w:tcPr>
          <w:p w:rsidR="008F707D" w:rsidRPr="00852493" w:rsidRDefault="008F707D" w:rsidP="000B1B0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8F707D" w:rsidRPr="00852493" w:rsidRDefault="008F707D" w:rsidP="000B1B03">
            <w:pPr>
              <w:spacing w:after="0" w:line="240" w:lineRule="auto"/>
              <w:rPr>
                <w:rFonts w:ascii="Times New Roman" w:hAnsi="Times New Roman" w:cs="Times New Roman"/>
                <w:color w:val="000000"/>
                <w:lang w:val="sr-Latn-CS" w:eastAsia="sr-Latn-CS"/>
              </w:rPr>
            </w:pPr>
          </w:p>
        </w:tc>
      </w:tr>
    </w:tbl>
    <w:p w:rsidR="008F707D" w:rsidRPr="00852493" w:rsidRDefault="008F707D" w:rsidP="008F707D">
      <w:pPr>
        <w:spacing w:after="0" w:line="240" w:lineRule="auto"/>
        <w:jc w:val="both"/>
        <w:rPr>
          <w:rFonts w:ascii="Times New Roman" w:hAnsi="Times New Roman" w:cs="Times New Roman"/>
          <w:color w:val="000000"/>
          <w:sz w:val="24"/>
          <w:szCs w:val="24"/>
          <w:lang w:val="sr-Latn-CS"/>
        </w:rPr>
      </w:pPr>
    </w:p>
    <w:p w:rsidR="008F707D" w:rsidRPr="00852493" w:rsidRDefault="008F707D" w:rsidP="008F707D">
      <w:pPr>
        <w:spacing w:after="0" w:line="240" w:lineRule="auto"/>
        <w:ind w:firstLine="426"/>
        <w:jc w:val="both"/>
        <w:rPr>
          <w:rFonts w:ascii="Times New Roman" w:hAnsi="Times New Roman" w:cs="Times New Roman"/>
          <w:color w:val="000000"/>
          <w:sz w:val="24"/>
          <w:szCs w:val="24"/>
          <w:lang w:val="sr-Latn-CS"/>
        </w:rPr>
      </w:pPr>
    </w:p>
    <w:p w:rsidR="008F707D" w:rsidRPr="00852493" w:rsidRDefault="008F707D" w:rsidP="008F707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F707D" w:rsidRPr="00852493" w:rsidRDefault="008F707D" w:rsidP="008F707D">
      <w:pPr>
        <w:spacing w:after="0" w:line="240" w:lineRule="auto"/>
        <w:ind w:right="149"/>
        <w:jc w:val="right"/>
        <w:rPr>
          <w:rFonts w:ascii="Times New Roman" w:hAnsi="Times New Roman" w:cs="Times New Roman"/>
          <w:color w:val="000000"/>
          <w:sz w:val="24"/>
          <w:szCs w:val="24"/>
          <w:lang w:val="sr-Latn-CS"/>
        </w:rPr>
      </w:pPr>
    </w:p>
    <w:p w:rsidR="008F707D" w:rsidRPr="00852493" w:rsidRDefault="008F707D" w:rsidP="008F707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F707D" w:rsidRPr="00852493" w:rsidRDefault="008F707D" w:rsidP="008F707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F707D" w:rsidRPr="00852493" w:rsidRDefault="008F707D" w:rsidP="008F707D">
      <w:pPr>
        <w:spacing w:after="0" w:line="240" w:lineRule="auto"/>
        <w:ind w:right="149"/>
        <w:jc w:val="right"/>
        <w:rPr>
          <w:rFonts w:ascii="Times New Roman" w:hAnsi="Times New Roman" w:cs="Times New Roman"/>
          <w:color w:val="000000"/>
          <w:sz w:val="24"/>
          <w:szCs w:val="24"/>
          <w:lang w:val="sr-Latn-CS"/>
        </w:rPr>
      </w:pPr>
    </w:p>
    <w:p w:rsidR="008F707D" w:rsidRPr="00852493" w:rsidRDefault="008F707D" w:rsidP="008F707D">
      <w:pPr>
        <w:spacing w:after="0" w:line="240" w:lineRule="auto"/>
        <w:ind w:right="149"/>
        <w:jc w:val="right"/>
        <w:rPr>
          <w:rFonts w:ascii="Times New Roman" w:hAnsi="Times New Roman" w:cs="Times New Roman"/>
          <w:color w:val="000000"/>
          <w:sz w:val="24"/>
          <w:szCs w:val="24"/>
          <w:lang w:val="sr-Latn-CS"/>
        </w:rPr>
      </w:pPr>
    </w:p>
    <w:p w:rsidR="008F707D" w:rsidRPr="00852493" w:rsidRDefault="008F707D" w:rsidP="008F707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F707D" w:rsidRPr="00852493" w:rsidRDefault="008F707D" w:rsidP="008F707D">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F707D" w:rsidRPr="00852493" w:rsidRDefault="008F707D" w:rsidP="008F707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F707D" w:rsidRDefault="008F707D" w:rsidP="008F707D">
      <w:pPr>
        <w:rPr>
          <w:rFonts w:ascii="Times New Roman" w:hAnsi="Times New Roman" w:cs="Times New Roman"/>
          <w:b/>
          <w:bCs/>
          <w:i/>
          <w:iCs/>
          <w:color w:val="000000"/>
        </w:rPr>
      </w:pPr>
    </w:p>
    <w:p w:rsidR="008F707D" w:rsidRDefault="008F707D" w:rsidP="008F707D">
      <w:pPr>
        <w:rPr>
          <w:rFonts w:ascii="Times New Roman" w:hAnsi="Times New Roman" w:cs="Times New Roman"/>
          <w:b/>
          <w:bCs/>
          <w:i/>
          <w:iCs/>
          <w:color w:val="000000"/>
        </w:rPr>
      </w:pPr>
    </w:p>
    <w:p w:rsidR="008F707D" w:rsidRDefault="008F707D" w:rsidP="008F707D">
      <w:pPr>
        <w:rPr>
          <w:rFonts w:ascii="Times New Roman" w:hAnsi="Times New Roman" w:cs="Times New Roman"/>
          <w:b/>
          <w:bCs/>
          <w:i/>
          <w:iCs/>
          <w:color w:val="000000"/>
        </w:rPr>
      </w:pPr>
    </w:p>
    <w:p w:rsidR="008F707D" w:rsidRDefault="008F707D" w:rsidP="006669DE">
      <w:pPr>
        <w:rPr>
          <w:rFonts w:ascii="Times New Roman" w:hAnsi="Times New Roman" w:cs="Times New Roman"/>
          <w:b/>
          <w:bCs/>
          <w:i/>
          <w:iCs/>
          <w:color w:val="000000"/>
        </w:rPr>
      </w:pPr>
    </w:p>
    <w:p w:rsidR="008F707D" w:rsidRDefault="008F707D" w:rsidP="006669DE">
      <w:pPr>
        <w:rPr>
          <w:rFonts w:ascii="Times New Roman" w:hAnsi="Times New Roman" w:cs="Times New Roman"/>
          <w:b/>
          <w:bCs/>
          <w:i/>
          <w:iCs/>
          <w:color w:val="000000"/>
        </w:rPr>
      </w:pPr>
    </w:p>
    <w:p w:rsidR="008F707D" w:rsidRDefault="008F707D" w:rsidP="006669DE">
      <w:pPr>
        <w:rPr>
          <w:rFonts w:ascii="Times New Roman" w:hAnsi="Times New Roman" w:cs="Times New Roman"/>
          <w:b/>
          <w:bCs/>
          <w:i/>
          <w:iCs/>
          <w:color w:val="000000"/>
        </w:rPr>
      </w:pPr>
    </w:p>
    <w:p w:rsidR="008F707D" w:rsidRPr="00852493" w:rsidRDefault="008F707D" w:rsidP="006669DE">
      <w:pPr>
        <w:rPr>
          <w:rFonts w:ascii="Times New Roman" w:hAnsi="Times New Roman" w:cs="Times New Roman"/>
          <w:b/>
          <w:bCs/>
          <w:i/>
          <w:iCs/>
          <w:color w:val="000000"/>
        </w:rPr>
      </w:pP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8" w:name="_Toc502229914"/>
      <w:r w:rsidRPr="00852493">
        <w:rPr>
          <w:rFonts w:ascii="Times New Roman" w:hAnsi="Times New Roman" w:cs="Times New Roman"/>
          <w:color w:val="000000"/>
          <w:sz w:val="24"/>
          <w:szCs w:val="24"/>
        </w:rPr>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28"/>
    </w:p>
    <w:p w:rsidR="006669DE" w:rsidRPr="00852493" w:rsidRDefault="006669DE"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spacing w:after="0" w:line="240" w:lineRule="auto"/>
        <w:jc w:val="both"/>
        <w:rPr>
          <w:rFonts w:ascii="Times New Roman" w:hAnsi="Times New Roman" w:cs="Times New Roman"/>
          <w:color w:val="000000"/>
          <w:lang w:val="it-IT"/>
        </w:rPr>
      </w:pPr>
    </w:p>
    <w:p w:rsidR="006669DE" w:rsidRPr="00852493" w:rsidRDefault="006669DE" w:rsidP="006669DE">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669DE" w:rsidRPr="00852493" w:rsidRDefault="006669DE" w:rsidP="006669D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6669DE" w:rsidRPr="00852493" w:rsidRDefault="006669DE"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669DE" w:rsidRPr="00852493" w:rsidRDefault="006669DE"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nije u sukobu interesa sa licima naručioca navedenim u izjavama o nepostojanju sukoba interesa na strani naručioca, koje su sastavni dio predmetne Tenderske dokumentacije broj </w:t>
      </w:r>
      <w:r w:rsidR="00CB5A1E">
        <w:rPr>
          <w:rFonts w:ascii="Times New Roman" w:hAnsi="Times New Roman" w:cs="Times New Roman"/>
          <w:color w:val="000000"/>
          <w:sz w:val="24"/>
          <w:szCs w:val="24"/>
        </w:rPr>
        <w:t>01</w:t>
      </w:r>
      <w:r w:rsidR="00986145">
        <w:rPr>
          <w:rFonts w:ascii="Times New Roman" w:hAnsi="Times New Roman" w:cs="Times New Roman"/>
          <w:color w:val="000000"/>
          <w:sz w:val="24"/>
          <w:szCs w:val="24"/>
        </w:rPr>
        <w:t>-</w:t>
      </w:r>
      <w:r w:rsidR="008F707D">
        <w:rPr>
          <w:rFonts w:ascii="Times New Roman" w:hAnsi="Times New Roman" w:cs="Times New Roman"/>
          <w:color w:val="000000"/>
          <w:sz w:val="24"/>
          <w:szCs w:val="24"/>
        </w:rPr>
        <w:t>_____</w:t>
      </w:r>
      <w:r w:rsidRPr="00852493">
        <w:rPr>
          <w:rFonts w:ascii="Times New Roman" w:hAnsi="Times New Roman" w:cs="Times New Roman"/>
          <w:color w:val="000000"/>
          <w:sz w:val="24"/>
          <w:szCs w:val="24"/>
        </w:rPr>
        <w:t xml:space="preserve"> od </w:t>
      </w:r>
      <w:r w:rsidR="008F707D">
        <w:rPr>
          <w:rFonts w:ascii="Times New Roman" w:hAnsi="Times New Roman" w:cs="Times New Roman"/>
          <w:color w:val="000000"/>
          <w:sz w:val="24"/>
          <w:szCs w:val="24"/>
        </w:rPr>
        <w:t>______.2019</w:t>
      </w:r>
      <w:r w:rsidR="00CB5A1E">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godine</w:t>
      </w:r>
      <w:proofErr w:type="gramEnd"/>
      <w:r w:rsidRPr="00852493">
        <w:rPr>
          <w:rFonts w:ascii="Times New Roman" w:hAnsi="Times New Roman" w:cs="Times New Roman"/>
          <w:color w:val="000000"/>
          <w:sz w:val="24"/>
          <w:szCs w:val="24"/>
        </w:rPr>
        <w:t xml:space="preserv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669DE" w:rsidRPr="00852493" w:rsidRDefault="006669DE" w:rsidP="006669DE">
      <w:pPr>
        <w:spacing w:after="0" w:line="240" w:lineRule="auto"/>
        <w:jc w:val="both"/>
        <w:rPr>
          <w:rFonts w:ascii="Times New Roman" w:hAnsi="Times New Roman" w:cs="Times New Roman"/>
          <w:color w:val="000000"/>
          <w:sz w:val="23"/>
          <w:szCs w:val="23"/>
        </w:rPr>
      </w:pPr>
    </w:p>
    <w:p w:rsidR="006669DE" w:rsidRPr="00852493" w:rsidRDefault="006669DE" w:rsidP="006669DE">
      <w:pPr>
        <w:spacing w:after="0" w:line="240" w:lineRule="auto"/>
        <w:ind w:firstLine="426"/>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ind w:firstLine="426"/>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669DE" w:rsidRPr="00852493" w:rsidRDefault="006669DE" w:rsidP="006669DE">
      <w:pPr>
        <w:spacing w:after="0" w:line="240" w:lineRule="auto"/>
        <w:rPr>
          <w:rFonts w:ascii="Times New Roman" w:hAnsi="Times New Roman" w:cs="Times New Roman"/>
          <w:color w:val="000000"/>
          <w:sz w:val="24"/>
          <w:szCs w:val="24"/>
        </w:rPr>
      </w:pPr>
    </w:p>
    <w:p w:rsidR="006669DE" w:rsidRPr="00852493" w:rsidRDefault="006669DE" w:rsidP="006669DE">
      <w:pPr>
        <w:rPr>
          <w:rFonts w:ascii="Times New Roman" w:hAnsi="Times New Roman" w:cs="Times New Roman"/>
          <w:b/>
          <w:bCs/>
          <w:color w:val="000000"/>
          <w:sz w:val="24"/>
          <w:szCs w:val="24"/>
          <w:lang w:val="sr-Latn-CS"/>
        </w:rPr>
      </w:pP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9" w:name="_Toc502229915"/>
      <w:r w:rsidRPr="00852493">
        <w:rPr>
          <w:rFonts w:ascii="Times New Roman" w:hAnsi="Times New Roman" w:cs="Times New Roman"/>
          <w:color w:val="000000"/>
          <w:sz w:val="28"/>
          <w:szCs w:val="28"/>
          <w:lang w:val="sr-Latn-CS"/>
        </w:rPr>
        <w:t>DOKAZI O ISPUNJENOSTI OBAVEZNIH USLOVA ZA UČEŠĆE U POSTUPKU JAVNOG NADMETANJA</w:t>
      </w:r>
      <w:bookmarkEnd w:id="29"/>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6669DE" w:rsidRPr="00852493" w:rsidRDefault="006669DE" w:rsidP="006669DE">
      <w:pPr>
        <w:spacing w:after="0" w:line="240" w:lineRule="auto"/>
        <w:jc w:val="both"/>
        <w:rPr>
          <w:rFonts w:ascii="Times New Roman" w:hAnsi="Times New Roman" w:cs="Times New Roman"/>
          <w:color w:val="000000"/>
          <w:sz w:val="24"/>
          <w:szCs w:val="24"/>
          <w:lang w:val="sl-SI"/>
        </w:rPr>
      </w:pPr>
    </w:p>
    <w:p w:rsidR="006669DE" w:rsidRPr="00852493" w:rsidRDefault="006669DE" w:rsidP="006669D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6669DE" w:rsidRPr="00852493" w:rsidRDefault="006669DE" w:rsidP="006669D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669DE" w:rsidRPr="00852493" w:rsidRDefault="006669DE" w:rsidP="006669D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669DE" w:rsidRPr="002C47E8" w:rsidRDefault="006669DE" w:rsidP="002C47E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traženog tačkom</w:t>
      </w:r>
      <w:r w:rsidR="002C47E8">
        <w:rPr>
          <w:rFonts w:ascii="Times New Roman" w:hAnsi="Times New Roman" w:cs="Times New Roman"/>
          <w:color w:val="000000"/>
          <w:sz w:val="24"/>
          <w:szCs w:val="24"/>
        </w:rPr>
        <w:t xml:space="preserve"> VII poziva za javno nadmetanje</w:t>
      </w:r>
    </w:p>
    <w:p w:rsidR="002C47E8" w:rsidRPr="00852493" w:rsidRDefault="002C47E8" w:rsidP="002C47E8">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7E2598" w:rsidRPr="00852493" w:rsidRDefault="007E2598" w:rsidP="007E2598">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7E2598" w:rsidRPr="00FA2239" w:rsidTr="007E2598">
        <w:trPr>
          <w:trHeight w:val="700"/>
        </w:trPr>
        <w:tc>
          <w:tcPr>
            <w:tcW w:w="9287" w:type="dxa"/>
          </w:tcPr>
          <w:p w:rsidR="007E2598" w:rsidRPr="006D1BBE" w:rsidRDefault="008F707D" w:rsidP="00F7796D">
            <w:pPr>
              <w:spacing w:after="0" w:line="240" w:lineRule="auto"/>
              <w:rPr>
                <w:rFonts w:ascii="Times New Roman" w:hAnsi="Times New Roman" w:cs="Times New Roman"/>
                <w:color w:val="000000"/>
                <w:sz w:val="24"/>
                <w:szCs w:val="24"/>
              </w:rPr>
            </w:pPr>
            <w:r w:rsidRPr="008211EF">
              <w:rPr>
                <w:rFonts w:ascii="Times New Roman" w:hAnsi="Times New Roman"/>
                <w:sz w:val="24"/>
                <w:szCs w:val="24"/>
                <w:lang w:val="sr-Latn-CS"/>
              </w:rPr>
              <w:t>Dozvola za obavljanje poslova neživotnog osiguranja, shodno članu 33 Zakona o osiguranju (Sl.list, br.78/06, 19/07, 40/11, 45/12, 6/13, 55/16), koju izdaje Agencija za nadzor osiguranja.</w:t>
            </w:r>
          </w:p>
        </w:tc>
      </w:tr>
    </w:tbl>
    <w:p w:rsidR="006669DE" w:rsidRDefault="006669DE"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374DF8" w:rsidRPr="00852493" w:rsidRDefault="00374DF8" w:rsidP="00374DF8">
      <w:pPr>
        <w:spacing w:after="0" w:line="240" w:lineRule="auto"/>
        <w:jc w:val="both"/>
        <w:rPr>
          <w:rFonts w:ascii="Times New Roman" w:hAnsi="Times New Roman" w:cs="Times New Roman"/>
          <w:color w:val="000000"/>
          <w:sz w:val="24"/>
          <w:szCs w:val="24"/>
        </w:rPr>
      </w:pPr>
    </w:p>
    <w:p w:rsidR="007E2598" w:rsidRPr="00852493" w:rsidRDefault="007E2598" w:rsidP="007E259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0" w:name="_Toc416180150"/>
      <w:bookmarkStart w:id="31" w:name="_Toc458087709"/>
      <w:bookmarkStart w:id="32" w:name="_Toc502229916"/>
      <w:r w:rsidRPr="00852493">
        <w:rPr>
          <w:i w:val="0"/>
          <w:iCs w:val="0"/>
          <w:u w:val="none"/>
        </w:rPr>
        <w:t>NACRT UGOVORA O JAVNOJ NABAVCI</w:t>
      </w:r>
      <w:bookmarkEnd w:id="30"/>
      <w:r>
        <w:rPr>
          <w:i w:val="0"/>
          <w:iCs w:val="0"/>
          <w:u w:val="none"/>
        </w:rPr>
        <w:t xml:space="preserve"> ZA PARTIJU 1. OSIGURANJE ZGRADE I OPREME</w:t>
      </w:r>
      <w:bookmarkEnd w:id="31"/>
      <w:bookmarkEnd w:id="32"/>
    </w:p>
    <w:p w:rsidR="007E2598" w:rsidRPr="00852493" w:rsidRDefault="007E2598" w:rsidP="007E2598">
      <w:pPr>
        <w:spacing w:after="0" w:line="240" w:lineRule="auto"/>
        <w:rPr>
          <w:rFonts w:ascii="Times New Roman" w:hAnsi="Times New Roman" w:cs="Times New Roman"/>
          <w:color w:val="000000"/>
          <w:sz w:val="24"/>
          <w:szCs w:val="24"/>
        </w:rPr>
      </w:pP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Ovaj ugovor zaključen </w:t>
      </w:r>
      <w:proofErr w:type="gramStart"/>
      <w:r w:rsidRPr="00852493">
        <w:rPr>
          <w:rFonts w:ascii="Times New Roman" w:hAnsi="Times New Roman" w:cs="Times New Roman"/>
          <w:color w:val="000000"/>
          <w:sz w:val="24"/>
          <w:szCs w:val="24"/>
        </w:rPr>
        <w:t>je  između</w:t>
      </w:r>
      <w:proofErr w:type="gramEnd"/>
      <w:r w:rsidRPr="00852493">
        <w:rPr>
          <w:rFonts w:ascii="Times New Roman" w:hAnsi="Times New Roman" w:cs="Times New Roman"/>
          <w:color w:val="000000"/>
          <w:sz w:val="24"/>
          <w:szCs w:val="24"/>
        </w:rPr>
        <w:t>:</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504EEF" w:rsidRPr="00852493" w:rsidRDefault="00504EEF" w:rsidP="00504EEF">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proofErr w:type="gramStart"/>
      <w:r>
        <w:rPr>
          <w:rFonts w:ascii="Times New Roman" w:hAnsi="Times New Roman" w:cs="Times New Roman"/>
          <w:color w:val="000000"/>
          <w:sz w:val="24"/>
          <w:szCs w:val="24"/>
        </w:rPr>
        <w:t>:</w:t>
      </w:r>
      <w:r>
        <w:rPr>
          <w:rFonts w:ascii="Times New Roman" w:hAnsi="Times New Roman" w:cs="Times New Roman"/>
          <w:sz w:val="24"/>
          <w:szCs w:val="24"/>
          <w:lang w:val="hr-HR"/>
        </w:rPr>
        <w:t>510</w:t>
      </w:r>
      <w:proofErr w:type="gramEnd"/>
      <w:r>
        <w:rPr>
          <w:rFonts w:ascii="Times New Roman" w:hAnsi="Times New Roman" w:cs="Times New Roman"/>
          <w:sz w:val="24"/>
          <w:szCs w:val="24"/>
          <w:lang w:val="hr-HR"/>
        </w:rPr>
        <w:t xml:space="preserve">-133-29, </w:t>
      </w:r>
      <w:r w:rsidRPr="00852493">
        <w:rPr>
          <w:rFonts w:ascii="Times New Roman" w:hAnsi="Times New Roman" w:cs="Times New Roman"/>
          <w:color w:val="000000"/>
          <w:sz w:val="24"/>
          <w:szCs w:val="24"/>
        </w:rPr>
        <w:t>Naziv banke:</w:t>
      </w:r>
      <w:r>
        <w:rPr>
          <w:rFonts w:ascii="Times New Roman" w:hAnsi="Times New Roman" w:cs="Times New Roman"/>
          <w:sz w:val="24"/>
          <w:szCs w:val="24"/>
          <w:lang w:val="hr-HR"/>
        </w:rPr>
        <w:t xml:space="preserve">Crnogorska Komercijalna banka,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Dušan Raičević(</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7E2598" w:rsidRPr="002E7407" w:rsidRDefault="007E2598" w:rsidP="007E2598">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7E2598" w:rsidRPr="002E7407" w:rsidRDefault="007E2598" w:rsidP="007E25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 xml:space="preserve">, </w:t>
      </w:r>
      <w:r w:rsidR="005475FD">
        <w:rPr>
          <w:rFonts w:ascii="Times New Roman" w:hAnsi="Times New Roman" w:cs="Times New Roman"/>
          <w:color w:val="000000"/>
          <w:sz w:val="24"/>
          <w:szCs w:val="24"/>
        </w:rPr>
        <w:t xml:space="preserve">PIB: _______, </w:t>
      </w:r>
      <w:r w:rsidRPr="00852493">
        <w:rPr>
          <w:rFonts w:ascii="Times New Roman" w:hAnsi="Times New Roman" w:cs="Times New Roman"/>
          <w:color w:val="000000"/>
          <w:sz w:val="24"/>
          <w:szCs w:val="24"/>
        </w:rPr>
        <w:t>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proofErr w:type="gramStart"/>
      <w:r w:rsidRPr="00852493">
        <w:rPr>
          <w:rFonts w:ascii="Times New Roman" w:hAnsi="Times New Roman" w:cs="Times New Roman"/>
          <w:color w:val="000000"/>
          <w:sz w:val="24"/>
          <w:szCs w:val="24"/>
        </w:rPr>
        <w:t>,  koga</w:t>
      </w:r>
      <w:proofErr w:type="gramEnd"/>
      <w:r w:rsidRPr="00852493">
        <w:rPr>
          <w:rFonts w:ascii="Times New Roman" w:hAnsi="Times New Roman" w:cs="Times New Roman"/>
          <w:color w:val="000000"/>
          <w:sz w:val="24"/>
          <w:szCs w:val="24"/>
        </w:rPr>
        <w:t xml:space="preserve">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zvršilac)</w:t>
      </w:r>
      <w:r w:rsidRPr="00852493">
        <w:rPr>
          <w:rFonts w:ascii="Times New Roman" w:hAnsi="Times New Roman" w:cs="Times New Roman"/>
          <w:color w:val="000000"/>
          <w:sz w:val="24"/>
          <w:szCs w:val="24"/>
        </w:rPr>
        <w:t>.</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D70814"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sidR="007B255C">
        <w:rPr>
          <w:rFonts w:ascii="Times New Roman" w:hAnsi="Times New Roman" w:cs="Times New Roman"/>
          <w:color w:val="000000"/>
          <w:sz w:val="24"/>
          <w:szCs w:val="24"/>
        </w:rPr>
        <w:t xml:space="preserve">otvoreni postupak </w:t>
      </w:r>
      <w:r w:rsidR="00E0322B">
        <w:rPr>
          <w:rFonts w:ascii="Times New Roman" w:hAnsi="Times New Roman" w:cs="Times New Roman"/>
          <w:color w:val="000000"/>
          <w:sz w:val="24"/>
          <w:szCs w:val="24"/>
        </w:rPr>
        <w:t>za pružanje</w:t>
      </w:r>
      <w:r w:rsidR="007B255C">
        <w:rPr>
          <w:rFonts w:ascii="Times New Roman" w:hAnsi="Times New Roman" w:cs="Times New Roman"/>
          <w:color w:val="000000"/>
          <w:sz w:val="24"/>
          <w:szCs w:val="24"/>
        </w:rPr>
        <w:t xml:space="preserve"> usluga, po partijama</w:t>
      </w:r>
      <w:r>
        <w:rPr>
          <w:rFonts w:ascii="Times New Roman" w:hAnsi="Times New Roman" w:cs="Times New Roman"/>
          <w:color w:val="000000"/>
          <w:sz w:val="24"/>
          <w:szCs w:val="24"/>
        </w:rPr>
        <w:t xml:space="preserve"> </w:t>
      </w:r>
      <w:r w:rsidR="007B255C">
        <w:rPr>
          <w:rFonts w:ascii="Times New Roman" w:hAnsi="Times New Roman" w:cs="Times New Roman"/>
          <w:color w:val="000000"/>
          <w:sz w:val="24"/>
          <w:szCs w:val="24"/>
        </w:rPr>
        <w:t>i to:</w:t>
      </w:r>
      <w:r>
        <w:rPr>
          <w:rFonts w:ascii="Times New Roman" w:hAnsi="Times New Roman" w:cs="Times New Roman"/>
          <w:color w:val="000000"/>
          <w:sz w:val="24"/>
          <w:szCs w:val="24"/>
        </w:rPr>
        <w:t xml:space="preserve"> </w:t>
      </w:r>
      <w:r>
        <w:rPr>
          <w:rFonts w:ascii="Times New Roman" w:hAnsi="Times New Roman" w:cs="Times New Roman"/>
          <w:sz w:val="24"/>
          <w:szCs w:val="24"/>
        </w:rPr>
        <w:t>Partij</w:t>
      </w:r>
      <w:r w:rsidR="007B255C">
        <w:rPr>
          <w:rFonts w:ascii="Times New Roman" w:hAnsi="Times New Roman" w:cs="Times New Roman"/>
          <w:sz w:val="24"/>
          <w:szCs w:val="24"/>
        </w:rPr>
        <w:t>a</w:t>
      </w:r>
      <w:r>
        <w:rPr>
          <w:rFonts w:ascii="Times New Roman" w:hAnsi="Times New Roman" w:cs="Times New Roman"/>
          <w:sz w:val="24"/>
          <w:szCs w:val="24"/>
        </w:rPr>
        <w:t xml:space="preserve"> 1. </w:t>
      </w:r>
      <w:proofErr w:type="gramStart"/>
      <w:r>
        <w:rPr>
          <w:rFonts w:ascii="Times New Roman" w:hAnsi="Times New Roman" w:cs="Times New Roman"/>
          <w:sz w:val="24"/>
          <w:szCs w:val="24"/>
        </w:rPr>
        <w:t>Osiguranje zgrade i opreme</w:t>
      </w:r>
      <w:r w:rsidR="008F707D">
        <w:rPr>
          <w:rFonts w:ascii="Times New Roman" w:hAnsi="Times New Roman" w:cs="Times New Roman"/>
          <w:sz w:val="24"/>
          <w:szCs w:val="24"/>
        </w:rPr>
        <w:t xml:space="preserve"> i Partij</w:t>
      </w:r>
      <w:r w:rsidR="007B255C">
        <w:rPr>
          <w:rFonts w:ascii="Times New Roman" w:hAnsi="Times New Roman" w:cs="Times New Roman"/>
          <w:sz w:val="24"/>
          <w:szCs w:val="24"/>
        </w:rPr>
        <w:t>a</w:t>
      </w:r>
      <w:r w:rsidR="008F707D">
        <w:rPr>
          <w:rFonts w:ascii="Times New Roman" w:hAnsi="Times New Roman" w:cs="Times New Roman"/>
          <w:sz w:val="24"/>
          <w:szCs w:val="24"/>
        </w:rPr>
        <w:t xml:space="preserve"> 2.</w:t>
      </w:r>
      <w:proofErr w:type="gramEnd"/>
      <w:r w:rsidR="008F707D" w:rsidRPr="008F707D">
        <w:rPr>
          <w:rFonts w:ascii="Arial" w:hAnsi="Arial" w:cs="Arial"/>
          <w:sz w:val="24"/>
          <w:szCs w:val="24"/>
        </w:rPr>
        <w:t xml:space="preserve"> </w:t>
      </w:r>
      <w:r w:rsidR="008F707D" w:rsidRPr="008F707D">
        <w:rPr>
          <w:rFonts w:ascii="Times New Roman" w:hAnsi="Times New Roman" w:cs="Times New Roman"/>
          <w:sz w:val="24"/>
          <w:szCs w:val="24"/>
        </w:rPr>
        <w:t xml:space="preserve">Osiguranje </w:t>
      </w:r>
      <w:proofErr w:type="gramStart"/>
      <w:r w:rsidR="008F707D" w:rsidRPr="008F707D">
        <w:rPr>
          <w:rFonts w:ascii="Times New Roman" w:hAnsi="Times New Roman" w:cs="Times New Roman"/>
          <w:sz w:val="24"/>
          <w:szCs w:val="24"/>
        </w:rPr>
        <w:t>zaposlenih</w:t>
      </w:r>
      <w:r w:rsidR="008F707D">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sidR="00752FDF">
        <w:rPr>
          <w:rFonts w:ascii="Times New Roman" w:hAnsi="Times New Roman" w:cs="Times New Roman"/>
          <w:color w:val="000000"/>
          <w:sz w:val="24"/>
          <w:szCs w:val="24"/>
        </w:rPr>
        <w:t>_______</w:t>
      </w:r>
      <w:r w:rsidRPr="00D70814">
        <w:rPr>
          <w:rFonts w:ascii="Times New Roman" w:hAnsi="Times New Roman" w:cs="Times New Roman"/>
          <w:color w:val="000000"/>
          <w:sz w:val="24"/>
          <w:szCs w:val="24"/>
        </w:rPr>
        <w:t xml:space="preserve"> od </w:t>
      </w:r>
      <w:r w:rsidR="00752FDF">
        <w:rPr>
          <w:rFonts w:ascii="Times New Roman" w:hAnsi="Times New Roman" w:cs="Times New Roman"/>
          <w:color w:val="000000"/>
          <w:sz w:val="24"/>
          <w:szCs w:val="24"/>
        </w:rPr>
        <w:t>______</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godine</w:t>
      </w:r>
      <w:proofErr w:type="gramEnd"/>
      <w:r w:rsidRPr="00D70814">
        <w:rPr>
          <w:rFonts w:ascii="Times New Roman" w:hAnsi="Times New Roman" w:cs="Times New Roman"/>
          <w:color w:val="000000"/>
          <w:sz w:val="24"/>
          <w:szCs w:val="24"/>
        </w:rPr>
        <w:t>;</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_________________________.</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Default="007E2598" w:rsidP="007E259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7E2598" w:rsidRPr="002E7407" w:rsidRDefault="007E2598" w:rsidP="007E2598">
      <w:pPr>
        <w:spacing w:after="0" w:line="240" w:lineRule="auto"/>
        <w:jc w:val="center"/>
        <w:rPr>
          <w:rFonts w:ascii="Times New Roman" w:hAnsi="Times New Roman" w:cs="Times New Roman"/>
          <w:b/>
          <w:bCs/>
          <w:color w:val="000000"/>
          <w:sz w:val="24"/>
          <w:szCs w:val="24"/>
        </w:rPr>
      </w:pPr>
    </w:p>
    <w:p w:rsidR="007E2598" w:rsidRPr="00370F39" w:rsidRDefault="007E2598" w:rsidP="007E2598">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7E2598" w:rsidRDefault="007E2598" w:rsidP="007E2598">
      <w:pPr>
        <w:spacing w:after="0" w:line="0" w:lineRule="atLeast"/>
        <w:jc w:val="both"/>
        <w:rPr>
          <w:rFonts w:ascii="Times New Roman" w:hAnsi="Times New Roman"/>
          <w:sz w:val="24"/>
          <w:szCs w:val="24"/>
          <w:lang w:val="pl-PL"/>
        </w:rPr>
      </w:pPr>
      <w:r>
        <w:rPr>
          <w:rFonts w:ascii="Times New Roman" w:hAnsi="Times New Roman"/>
          <w:sz w:val="24"/>
          <w:szCs w:val="24"/>
          <w:lang w:val="pl-PL"/>
        </w:rPr>
        <w:t xml:space="preserve">Predmet ovog ugovora je </w:t>
      </w:r>
      <w:r>
        <w:rPr>
          <w:rFonts w:ascii="Times New Roman" w:hAnsi="Times New Roman" w:cs="Times New Roman"/>
          <w:sz w:val="24"/>
          <w:szCs w:val="24"/>
        </w:rPr>
        <w:t>Osiguranje zgrade i opreme</w:t>
      </w:r>
      <w:r>
        <w:rPr>
          <w:rFonts w:ascii="Times New Roman" w:hAnsi="Times New Roman"/>
          <w:sz w:val="24"/>
          <w:szCs w:val="24"/>
          <w:lang w:val="pl-PL"/>
        </w:rPr>
        <w:t xml:space="preserve">,  prema Pozivu za dostavljanje ponuda u otvorenom postupku javne nabavke za izbor najpovoljnije ponude za </w:t>
      </w:r>
      <w:r w:rsidR="005475FD">
        <w:rPr>
          <w:rFonts w:ascii="Times New Roman" w:hAnsi="Times New Roman"/>
          <w:sz w:val="24"/>
          <w:szCs w:val="24"/>
          <w:lang w:val="pl-PL"/>
        </w:rPr>
        <w:t xml:space="preserve">Partiju 1. </w:t>
      </w:r>
      <w:r w:rsidR="00752FDF">
        <w:rPr>
          <w:rFonts w:ascii="Times New Roman" w:hAnsi="Times New Roman"/>
          <w:sz w:val="24"/>
          <w:szCs w:val="24"/>
          <w:lang w:val="pl-PL"/>
        </w:rPr>
        <w:t>O</w:t>
      </w:r>
      <w:r>
        <w:rPr>
          <w:rFonts w:ascii="Times New Roman" w:hAnsi="Times New Roman"/>
          <w:sz w:val="24"/>
          <w:szCs w:val="24"/>
          <w:lang w:val="pl-PL"/>
        </w:rPr>
        <w:t xml:space="preserve">siguranje zgrade i opreme, broj  </w:t>
      </w:r>
      <w:r>
        <w:rPr>
          <w:rFonts w:ascii="Times New Roman" w:hAnsi="Times New Roman"/>
          <w:sz w:val="24"/>
          <w:szCs w:val="24"/>
          <w:lang w:val="sr-Latn-CS"/>
        </w:rPr>
        <w:t>0</w:t>
      </w:r>
      <w:r>
        <w:rPr>
          <w:rFonts w:ascii="Times New Roman" w:hAnsi="Times New Roman" w:cs="Times New Roman"/>
          <w:color w:val="000000"/>
          <w:sz w:val="24"/>
          <w:szCs w:val="24"/>
        </w:rPr>
        <w:t>1</w:t>
      </w:r>
      <w:r w:rsidR="00986145">
        <w:rPr>
          <w:rFonts w:ascii="Times New Roman" w:hAnsi="Times New Roman" w:cs="Times New Roman"/>
          <w:color w:val="000000"/>
          <w:sz w:val="24"/>
          <w:szCs w:val="24"/>
        </w:rPr>
        <w:t>-</w:t>
      </w:r>
      <w:r w:rsidR="00752FDF">
        <w:rPr>
          <w:rFonts w:ascii="Times New Roman" w:hAnsi="Times New Roman" w:cs="Times New Roman"/>
          <w:color w:val="000000"/>
          <w:sz w:val="24"/>
          <w:szCs w:val="24"/>
        </w:rPr>
        <w:t>____</w:t>
      </w:r>
      <w:r w:rsidRPr="00D70814">
        <w:rPr>
          <w:rFonts w:ascii="Times New Roman" w:hAnsi="Times New Roman" w:cs="Times New Roman"/>
          <w:color w:val="000000"/>
          <w:sz w:val="24"/>
          <w:szCs w:val="24"/>
        </w:rPr>
        <w:t xml:space="preserve"> od </w:t>
      </w:r>
      <w:r w:rsidR="00752FDF">
        <w:rPr>
          <w:rFonts w:ascii="Times New Roman" w:hAnsi="Times New Roman" w:cs="Times New Roman"/>
          <w:color w:val="000000"/>
          <w:sz w:val="24"/>
          <w:szCs w:val="24"/>
        </w:rPr>
        <w:t>_____.2019</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godine</w:t>
      </w:r>
      <w:proofErr w:type="gramEnd"/>
      <w:r>
        <w:rPr>
          <w:rFonts w:ascii="Times New Roman" w:hAnsi="Times New Roman"/>
          <w:sz w:val="24"/>
          <w:szCs w:val="24"/>
          <w:lang w:val="pl-PL"/>
        </w:rPr>
        <w:t>, Odluci o izboru najpovoljnije ponude broj _______ od _______201</w:t>
      </w:r>
      <w:r w:rsidR="00656925">
        <w:rPr>
          <w:rFonts w:ascii="Times New Roman" w:hAnsi="Times New Roman"/>
          <w:sz w:val="24"/>
          <w:szCs w:val="24"/>
          <w:lang w:val="pl-PL"/>
        </w:rPr>
        <w:t>9</w:t>
      </w:r>
      <w:r>
        <w:rPr>
          <w:rFonts w:ascii="Times New Roman" w:hAnsi="Times New Roman"/>
          <w:sz w:val="24"/>
          <w:szCs w:val="24"/>
          <w:lang w:val="pl-PL"/>
        </w:rPr>
        <w:t>. godine, i prema ponudi Izvršioca.</w:t>
      </w:r>
    </w:p>
    <w:p w:rsidR="007E2598" w:rsidRDefault="007E2598" w:rsidP="007E2598">
      <w:pPr>
        <w:spacing w:after="0" w:line="240" w:lineRule="auto"/>
        <w:jc w:val="both"/>
        <w:rPr>
          <w:rFonts w:ascii="Times New Roman" w:hAnsi="Times New Roman"/>
          <w:sz w:val="24"/>
          <w:szCs w:val="24"/>
          <w:lang w:val="sv-SE"/>
        </w:rPr>
      </w:pPr>
    </w:p>
    <w:p w:rsidR="007E2598" w:rsidRPr="003402F8" w:rsidRDefault="007E2598" w:rsidP="007E2598">
      <w:pPr>
        <w:spacing w:after="0" w:line="240" w:lineRule="auto"/>
        <w:jc w:val="center"/>
        <w:rPr>
          <w:rFonts w:ascii="Times New Roman" w:hAnsi="Times New Roman" w:cs="Times New Roman"/>
          <w:b/>
          <w:color w:val="000000"/>
          <w:sz w:val="24"/>
          <w:szCs w:val="24"/>
        </w:rPr>
      </w:pPr>
      <w:r w:rsidRPr="000913D2">
        <w:rPr>
          <w:rFonts w:ascii="Times New Roman" w:hAnsi="Times New Roman" w:cs="Times New Roman"/>
          <w:b/>
          <w:color w:val="000000"/>
          <w:sz w:val="24"/>
          <w:szCs w:val="24"/>
        </w:rPr>
        <w:t xml:space="preserve">Član </w:t>
      </w:r>
      <w:r>
        <w:rPr>
          <w:rFonts w:ascii="Times New Roman" w:hAnsi="Times New Roman" w:cs="Times New Roman"/>
          <w:b/>
          <w:color w:val="000000"/>
          <w:sz w:val="24"/>
          <w:szCs w:val="24"/>
        </w:rPr>
        <w:t>2</w:t>
      </w:r>
    </w:p>
    <w:p w:rsidR="00A2609A" w:rsidRPr="00957FB4" w:rsidRDefault="00A2609A" w:rsidP="00A2609A">
      <w:pPr>
        <w:rPr>
          <w:rFonts w:ascii="Times New Roman" w:hAnsi="Times New Roman" w:cs="Times New Roman"/>
          <w:bCs/>
          <w:noProof/>
          <w:sz w:val="24"/>
          <w:szCs w:val="24"/>
        </w:rPr>
      </w:pPr>
      <w:r w:rsidRPr="00957FB4">
        <w:rPr>
          <w:rFonts w:ascii="Times New Roman" w:hAnsi="Times New Roman" w:cs="Times New Roman"/>
          <w:sz w:val="24"/>
          <w:szCs w:val="24"/>
          <w:lang w:val="sr-Latn-CS"/>
        </w:rPr>
        <w:t xml:space="preserve">Predmetnim ugovorom su obuhvaćeni sledeći </w:t>
      </w:r>
      <w:r w:rsidRPr="00957FB4">
        <w:rPr>
          <w:rFonts w:ascii="Times New Roman" w:hAnsi="Times New Roman" w:cs="Times New Roman"/>
          <w:bCs/>
          <w:noProof/>
          <w:sz w:val="24"/>
          <w:szCs w:val="24"/>
        </w:rPr>
        <w:t>rizici:</w:t>
      </w:r>
    </w:p>
    <w:p w:rsidR="00A2609A" w:rsidRPr="00957FB4" w:rsidRDefault="00A2609A" w:rsidP="00A2609A">
      <w:pPr>
        <w:spacing w:after="0" w:line="240" w:lineRule="auto"/>
        <w:jc w:val="both"/>
        <w:rPr>
          <w:rFonts w:ascii="Times New Roman" w:hAnsi="Times New Roman" w:cs="Times New Roman"/>
          <w:color w:val="000000" w:themeColor="text1"/>
        </w:rPr>
      </w:pPr>
      <w:r w:rsidRPr="00957FB4">
        <w:rPr>
          <w:rFonts w:ascii="Times New Roman" w:hAnsi="Times New Roman" w:cs="Times New Roman"/>
          <w:noProof/>
          <w:color w:val="000000" w:themeColor="text1"/>
          <w:sz w:val="24"/>
          <w:szCs w:val="24"/>
        </w:rPr>
        <w:t xml:space="preserve"> </w:t>
      </w:r>
      <w:r w:rsidRPr="00957FB4">
        <w:rPr>
          <w:rFonts w:ascii="Times New Roman" w:hAnsi="Times New Roman" w:cs="Times New Roman"/>
          <w:color w:val="000000" w:themeColor="text1"/>
        </w:rPr>
        <w:t xml:space="preserve">Osiguranje </w:t>
      </w:r>
      <w:proofErr w:type="gramStart"/>
      <w:r w:rsidRPr="00957FB4">
        <w:rPr>
          <w:rFonts w:ascii="Times New Roman" w:hAnsi="Times New Roman" w:cs="Times New Roman"/>
          <w:color w:val="000000" w:themeColor="text1"/>
        </w:rPr>
        <w:t>od</w:t>
      </w:r>
      <w:proofErr w:type="gramEnd"/>
      <w:r w:rsidRPr="00957FB4">
        <w:rPr>
          <w:rFonts w:ascii="Times New Roman" w:hAnsi="Times New Roman" w:cs="Times New Roman"/>
          <w:color w:val="000000" w:themeColor="text1"/>
        </w:rPr>
        <w:t xml:space="preserve"> pozara i nekih drugih opasnosti i dopunski rizici uz osiguranje od pozara i nekih drugih opasnosti: Izliv vode iz kanalizacionih I vodovodnih cijevi, Prodor atmosferskih padavina, Osiguranje od opasnosti provalne kradje I razbojništva</w:t>
      </w:r>
      <w:r w:rsidRPr="00957FB4">
        <w:rPr>
          <w:rFonts w:ascii="Times New Roman" w:hAnsi="Times New Roman" w:cs="Times New Roman"/>
          <w:color w:val="000000" w:themeColor="text1"/>
          <w:sz w:val="24"/>
          <w:szCs w:val="24"/>
        </w:rPr>
        <w:t xml:space="preserve">, </w:t>
      </w:r>
      <w:r w:rsidRPr="00957FB4">
        <w:rPr>
          <w:rFonts w:ascii="Times New Roman" w:hAnsi="Times New Roman" w:cs="Times New Roman"/>
          <w:noProof/>
          <w:color w:val="000000" w:themeColor="text1"/>
          <w:sz w:val="24"/>
          <w:szCs w:val="24"/>
        </w:rPr>
        <w:t xml:space="preserve">Lom mašina, </w:t>
      </w:r>
      <w:r w:rsidRPr="00957FB4">
        <w:rPr>
          <w:rFonts w:ascii="Times New Roman" w:hAnsi="Times New Roman" w:cs="Times New Roman"/>
          <w:color w:val="000000" w:themeColor="text1"/>
          <w:sz w:val="24"/>
          <w:szCs w:val="24"/>
        </w:rPr>
        <w:t>Osiguranje od loma stakla</w:t>
      </w:r>
      <w:r w:rsidR="00B7014B">
        <w:rPr>
          <w:rFonts w:ascii="Times New Roman" w:hAnsi="Times New Roman" w:cs="Times New Roman"/>
          <w:color w:val="000000" w:themeColor="text1"/>
          <w:sz w:val="24"/>
          <w:szCs w:val="24"/>
        </w:rPr>
        <w:t>.</w:t>
      </w:r>
    </w:p>
    <w:p w:rsidR="007E2598" w:rsidRDefault="007E2598" w:rsidP="007E2598">
      <w:pPr>
        <w:spacing w:after="0"/>
        <w:jc w:val="both"/>
        <w:rPr>
          <w:rFonts w:ascii="Times New Roman" w:hAnsi="Times New Roman"/>
          <w:sz w:val="24"/>
          <w:szCs w:val="24"/>
        </w:rPr>
      </w:pPr>
    </w:p>
    <w:p w:rsidR="007E2598" w:rsidRPr="004E2CBC" w:rsidRDefault="007E2598" w:rsidP="007E2598">
      <w:pPr>
        <w:spacing w:after="0"/>
        <w:ind w:left="-25" w:firstLine="38"/>
        <w:jc w:val="center"/>
        <w:rPr>
          <w:rFonts w:ascii="Times New Roman" w:hAnsi="Times New Roman"/>
          <w:sz w:val="24"/>
          <w:szCs w:val="24"/>
        </w:rPr>
      </w:pPr>
      <w:proofErr w:type="gramStart"/>
      <w:r w:rsidRPr="004E2CBC">
        <w:rPr>
          <w:rFonts w:ascii="Times New Roman" w:hAnsi="Times New Roman"/>
          <w:b/>
          <w:bCs/>
          <w:sz w:val="24"/>
          <w:szCs w:val="24"/>
          <w:highlight w:val="white"/>
        </w:rPr>
        <w:t>Član 3.</w:t>
      </w:r>
      <w:proofErr w:type="gramEnd"/>
    </w:p>
    <w:p w:rsidR="00A2609A" w:rsidRPr="00957FB4" w:rsidRDefault="00A2609A" w:rsidP="00A2609A">
      <w:pPr>
        <w:pStyle w:val="BodyText2"/>
        <w:spacing w:after="0" w:line="240" w:lineRule="auto"/>
        <w:jc w:val="both"/>
        <w:rPr>
          <w:rFonts w:ascii="Times New Roman" w:hAnsi="Times New Roman" w:cs="Times New Roman"/>
          <w:lang w:val="sr-Latn-CS"/>
        </w:rPr>
      </w:pPr>
      <w:r w:rsidRPr="00957FB4">
        <w:rPr>
          <w:rFonts w:ascii="Times New Roman" w:hAnsi="Times New Roman" w:cs="Times New Roman"/>
          <w:lang w:val="sr-Latn-CS"/>
        </w:rPr>
        <w:t>IZVRŠILAC se obavezuje da će pružiti usluge navedene u članu 1 ovog Ugovora u svemu prema Tehnickoj Specifikaciji i prihavaćenoj Ponudi broj:</w:t>
      </w:r>
      <w:r w:rsidRPr="00957FB4">
        <w:rPr>
          <w:rFonts w:ascii="Times New Roman" w:eastAsia="PMingLiU" w:hAnsi="Times New Roman" w:cs="Times New Roman"/>
          <w:lang w:val="sr-Latn-CS" w:eastAsia="zh-TW"/>
        </w:rPr>
        <w:t xml:space="preserve"> __________</w:t>
      </w:r>
      <w:r w:rsidRPr="00957FB4">
        <w:rPr>
          <w:rFonts w:ascii="Times New Roman" w:hAnsi="Times New Roman" w:cs="Times New Roman"/>
          <w:lang w:val="sr-Latn-CS"/>
        </w:rPr>
        <w:t xml:space="preserve">  od </w:t>
      </w:r>
      <w:r w:rsidRPr="00957FB4">
        <w:rPr>
          <w:rFonts w:ascii="Times New Roman" w:eastAsia="PMingLiU" w:hAnsi="Times New Roman" w:cs="Times New Roman"/>
          <w:lang w:val="sr-Latn-CS" w:eastAsia="zh-TW"/>
        </w:rPr>
        <w:t>__________</w:t>
      </w:r>
      <w:r w:rsidRPr="00957FB4">
        <w:rPr>
          <w:rFonts w:ascii="Times New Roman" w:hAnsi="Times New Roman" w:cs="Times New Roman"/>
          <w:lang w:val="sr-Latn-CS"/>
        </w:rPr>
        <w:t xml:space="preserve"> godine, koja čini sastavni dio ovog Ugovora. </w:t>
      </w:r>
    </w:p>
    <w:p w:rsidR="007E2598" w:rsidRDefault="007E2598" w:rsidP="007E2598">
      <w:pPr>
        <w:spacing w:after="0"/>
        <w:jc w:val="both"/>
        <w:rPr>
          <w:rFonts w:ascii="Times New Roman" w:hAnsi="Times New Roman"/>
          <w:sz w:val="24"/>
          <w:szCs w:val="24"/>
        </w:rPr>
      </w:pPr>
    </w:p>
    <w:p w:rsidR="00B85074" w:rsidRDefault="00B85074" w:rsidP="007E2598">
      <w:pPr>
        <w:spacing w:after="0"/>
        <w:jc w:val="both"/>
        <w:rPr>
          <w:rFonts w:ascii="Times New Roman" w:hAnsi="Times New Roman"/>
          <w:sz w:val="24"/>
          <w:szCs w:val="24"/>
        </w:rPr>
      </w:pPr>
    </w:p>
    <w:p w:rsidR="00B85074" w:rsidRDefault="00B85074" w:rsidP="007E2598">
      <w:pPr>
        <w:spacing w:after="0"/>
        <w:jc w:val="both"/>
        <w:rPr>
          <w:rFonts w:ascii="Times New Roman" w:hAnsi="Times New Roman"/>
          <w:sz w:val="24"/>
          <w:szCs w:val="24"/>
        </w:rPr>
      </w:pPr>
    </w:p>
    <w:p w:rsidR="00B85074" w:rsidRDefault="00B85074" w:rsidP="007E2598">
      <w:pPr>
        <w:spacing w:after="0"/>
        <w:jc w:val="both"/>
        <w:rPr>
          <w:rFonts w:ascii="Times New Roman" w:hAnsi="Times New Roman"/>
          <w:sz w:val="24"/>
          <w:szCs w:val="24"/>
        </w:rPr>
      </w:pPr>
    </w:p>
    <w:p w:rsidR="00B85074" w:rsidRDefault="00B85074" w:rsidP="007E2598">
      <w:pPr>
        <w:spacing w:after="0"/>
        <w:jc w:val="both"/>
        <w:rPr>
          <w:rFonts w:ascii="Times New Roman" w:hAnsi="Times New Roman"/>
          <w:sz w:val="24"/>
          <w:szCs w:val="24"/>
        </w:rPr>
      </w:pPr>
    </w:p>
    <w:p w:rsidR="00B85074" w:rsidRPr="004E2CBC" w:rsidRDefault="00B85074" w:rsidP="007E2598">
      <w:pPr>
        <w:spacing w:after="0"/>
        <w:jc w:val="both"/>
        <w:rPr>
          <w:rFonts w:ascii="Times New Roman" w:hAnsi="Times New Roman"/>
          <w:sz w:val="24"/>
          <w:szCs w:val="24"/>
        </w:rPr>
      </w:pPr>
    </w:p>
    <w:p w:rsidR="007E2598" w:rsidRPr="00CE5B62" w:rsidRDefault="007E2598" w:rsidP="007E2598">
      <w:pPr>
        <w:spacing w:after="0" w:line="240" w:lineRule="auto"/>
        <w:jc w:val="center"/>
        <w:rPr>
          <w:rFonts w:ascii="Times New Roman" w:hAnsi="Times New Roman" w:cs="Times New Roman"/>
          <w:b/>
          <w:color w:val="000000"/>
          <w:sz w:val="24"/>
          <w:szCs w:val="24"/>
          <w:lang w:val="sl-SI"/>
        </w:rPr>
      </w:pPr>
      <w:r w:rsidRPr="00141DE8">
        <w:rPr>
          <w:rFonts w:ascii="Times New Roman" w:hAnsi="Times New Roman" w:cs="Times New Roman"/>
          <w:b/>
          <w:color w:val="000000"/>
          <w:sz w:val="24"/>
          <w:szCs w:val="24"/>
          <w:lang w:val="sl-SI"/>
        </w:rPr>
        <w:t>CIJENA I USLOVI PLAĆANJA</w:t>
      </w:r>
    </w:p>
    <w:p w:rsidR="007E2598" w:rsidRDefault="007E2598" w:rsidP="007E2598">
      <w:pPr>
        <w:spacing w:after="0" w:line="240" w:lineRule="auto"/>
        <w:jc w:val="center"/>
        <w:rPr>
          <w:rFonts w:ascii="Times New Roman" w:hAnsi="Times New Roman" w:cs="Times New Roman"/>
          <w:b/>
          <w:bCs/>
          <w:color w:val="000000"/>
          <w:sz w:val="24"/>
          <w:szCs w:val="24"/>
        </w:rPr>
      </w:pPr>
    </w:p>
    <w:p w:rsidR="007E2598" w:rsidRPr="00CA49F9" w:rsidRDefault="007E2598" w:rsidP="007E2598">
      <w:pPr>
        <w:spacing w:after="0"/>
        <w:jc w:val="center"/>
        <w:rPr>
          <w:rFonts w:ascii="Times New Roman" w:hAnsi="Times New Roman"/>
          <w:sz w:val="24"/>
          <w:szCs w:val="24"/>
        </w:rPr>
      </w:pPr>
      <w:proofErr w:type="gramStart"/>
      <w:r w:rsidRPr="00CA49F9">
        <w:rPr>
          <w:rFonts w:ascii="Times New Roman" w:hAnsi="Times New Roman"/>
          <w:b/>
          <w:bCs/>
          <w:sz w:val="24"/>
          <w:szCs w:val="24"/>
          <w:highlight w:val="white"/>
        </w:rPr>
        <w:t>Član 4.</w:t>
      </w:r>
      <w:proofErr w:type="gramEnd"/>
    </w:p>
    <w:p w:rsidR="007E2598" w:rsidRPr="00CA49F9" w:rsidRDefault="007E2598" w:rsidP="007E2598">
      <w:pPr>
        <w:spacing w:after="0" w:line="240" w:lineRule="auto"/>
        <w:jc w:val="both"/>
        <w:rPr>
          <w:rFonts w:ascii="Times New Roman" w:hAnsi="Times New Roman" w:cs="Times New Roman"/>
          <w:sz w:val="24"/>
          <w:szCs w:val="24"/>
          <w:highlight w:val="white"/>
        </w:rPr>
      </w:pPr>
      <w:r w:rsidRPr="00CA49F9">
        <w:rPr>
          <w:rFonts w:ascii="Times New Roman" w:hAnsi="Times New Roman" w:cs="Times New Roman"/>
          <w:color w:val="000000"/>
          <w:sz w:val="24"/>
          <w:szCs w:val="24"/>
          <w:highlight w:val="white"/>
          <w:lang w:val="sr-Latn-CS"/>
        </w:rPr>
        <w:t xml:space="preserve">Ukupna cijena za usluge navedene u članu 1. ovog Ugovora iznosi ______ </w:t>
      </w:r>
      <w:r w:rsidRPr="00CA49F9">
        <w:rPr>
          <w:rFonts w:ascii="Times New Roman" w:hAnsi="Times New Roman" w:cs="Times New Roman"/>
          <w:b/>
          <w:bCs/>
          <w:color w:val="000000"/>
          <w:sz w:val="24"/>
          <w:szCs w:val="24"/>
          <w:highlight w:val="white"/>
          <w:lang w:val="sr-Latn-CS"/>
        </w:rPr>
        <w:t>eura</w:t>
      </w:r>
      <w:r w:rsidR="00752FDF">
        <w:rPr>
          <w:rFonts w:ascii="Times New Roman" w:hAnsi="Times New Roman" w:cs="Times New Roman"/>
          <w:b/>
          <w:bCs/>
          <w:color w:val="000000"/>
          <w:sz w:val="24"/>
          <w:szCs w:val="24"/>
          <w:highlight w:val="white"/>
          <w:lang w:val="sr-Latn-CS"/>
        </w:rPr>
        <w:t xml:space="preserve"> </w:t>
      </w:r>
      <w:r w:rsidR="00752FDF">
        <w:rPr>
          <w:rFonts w:ascii="Times New Roman" w:hAnsi="Times New Roman" w:cs="Times New Roman"/>
          <w:bCs/>
          <w:color w:val="000000"/>
          <w:sz w:val="24"/>
          <w:szCs w:val="24"/>
          <w:highlight w:val="white"/>
          <w:lang w:val="sr-Latn-CS"/>
        </w:rPr>
        <w:t xml:space="preserve">bez uračunatog </w:t>
      </w:r>
      <w:r w:rsidRPr="00CA49F9">
        <w:rPr>
          <w:rFonts w:ascii="Times New Roman" w:hAnsi="Times New Roman" w:cs="Times New Roman"/>
          <w:color w:val="000000"/>
          <w:sz w:val="24"/>
          <w:szCs w:val="24"/>
          <w:highlight w:val="white"/>
          <w:lang w:val="sr-Latn-CS"/>
        </w:rPr>
        <w:t xml:space="preserve"> </w:t>
      </w:r>
      <w:r w:rsidR="0066511D">
        <w:rPr>
          <w:rFonts w:ascii="Times New Roman" w:hAnsi="Times New Roman" w:cs="Times New Roman"/>
          <w:color w:val="000000"/>
          <w:sz w:val="24"/>
          <w:szCs w:val="24"/>
          <w:highlight w:val="white"/>
          <w:lang w:val="sr-Latn-CS"/>
        </w:rPr>
        <w:t xml:space="preserve">PDV-a, odnosno __________ </w:t>
      </w:r>
      <w:r w:rsidR="00CA49F9" w:rsidRPr="00CA49F9">
        <w:rPr>
          <w:rFonts w:ascii="Times New Roman" w:hAnsi="Times New Roman" w:cs="Times New Roman"/>
          <w:color w:val="000000"/>
          <w:sz w:val="24"/>
          <w:szCs w:val="24"/>
          <w:highlight w:val="white"/>
          <w:lang w:val="sr-Latn-CS"/>
        </w:rPr>
        <w:t>sa uračunatim PDV-om.</w:t>
      </w:r>
    </w:p>
    <w:p w:rsidR="00E21950" w:rsidRPr="00E21950" w:rsidRDefault="00CA49F9" w:rsidP="00E21950">
      <w:pPr>
        <w:spacing w:after="0" w:line="240" w:lineRule="auto"/>
        <w:jc w:val="both"/>
        <w:rPr>
          <w:rFonts w:ascii="Liberation Serif" w:hAnsi="Liberation Serif"/>
        </w:rPr>
      </w:pPr>
      <w:r w:rsidRPr="00E21950">
        <w:rPr>
          <w:rFonts w:ascii="Times New Roman" w:hAnsi="Times New Roman" w:cs="Times New Roman"/>
          <w:color w:val="000000"/>
          <w:sz w:val="24"/>
          <w:szCs w:val="24"/>
        </w:rPr>
        <w:t xml:space="preserve">Plaćanje </w:t>
      </w:r>
      <w:proofErr w:type="gramStart"/>
      <w:r w:rsidRPr="00E21950">
        <w:rPr>
          <w:rFonts w:ascii="Times New Roman" w:hAnsi="Times New Roman" w:cs="Times New Roman"/>
          <w:color w:val="000000"/>
          <w:sz w:val="24"/>
          <w:szCs w:val="24"/>
        </w:rPr>
        <w:t>će</w:t>
      </w:r>
      <w:proofErr w:type="gramEnd"/>
      <w:r w:rsidRPr="00E21950">
        <w:rPr>
          <w:rFonts w:ascii="Times New Roman" w:hAnsi="Times New Roman" w:cs="Times New Roman"/>
          <w:color w:val="000000"/>
          <w:sz w:val="24"/>
          <w:szCs w:val="24"/>
        </w:rPr>
        <w:t xml:space="preserve"> se izvršiti </w:t>
      </w:r>
      <w:r w:rsidR="00E21950" w:rsidRPr="00E21950">
        <w:rPr>
          <w:rFonts w:ascii="Liberation Serif" w:hAnsi="Liberation Serif" w:cs="Times New Roman"/>
          <w:color w:val="000000"/>
          <w:sz w:val="24"/>
          <w:szCs w:val="24"/>
        </w:rPr>
        <w:t xml:space="preserve">u roku od </w:t>
      </w:r>
      <w:r w:rsidR="00E21950" w:rsidRPr="00E21950">
        <w:rPr>
          <w:rFonts w:ascii="Times New Roman" w:hAnsi="Times New Roman" w:cs="Times New Roman"/>
          <w:color w:val="000000"/>
          <w:sz w:val="24"/>
          <w:szCs w:val="24"/>
        </w:rPr>
        <w:t>30</w:t>
      </w:r>
      <w:r w:rsidR="00E21950" w:rsidRPr="00E21950">
        <w:rPr>
          <w:rFonts w:ascii="Liberation Serif" w:hAnsi="Liberation Serif" w:cs="Times New Roman"/>
          <w:color w:val="000000"/>
          <w:sz w:val="24"/>
          <w:szCs w:val="24"/>
        </w:rPr>
        <w:t xml:space="preserve"> (trideset) dana od dana dostavljanja fakture, za prethodni mjesec.</w:t>
      </w:r>
    </w:p>
    <w:p w:rsidR="007E2598" w:rsidRPr="00CA49F9" w:rsidRDefault="007E2598" w:rsidP="007E2598">
      <w:pPr>
        <w:spacing w:after="0"/>
        <w:jc w:val="both"/>
        <w:rPr>
          <w:rFonts w:ascii="Times New Roman" w:hAnsi="Times New Roman" w:cs="Times New Roman"/>
        </w:rPr>
      </w:pPr>
    </w:p>
    <w:p w:rsidR="007E2598" w:rsidRPr="00141DE8" w:rsidRDefault="007E2598" w:rsidP="007E2598">
      <w:pPr>
        <w:spacing w:after="0" w:line="240" w:lineRule="auto"/>
        <w:jc w:val="center"/>
        <w:rPr>
          <w:rFonts w:ascii="Times New Roman" w:hAnsi="Times New Roman" w:cs="Times New Roman"/>
          <w:b/>
          <w:bCs/>
          <w:color w:val="000000"/>
          <w:sz w:val="24"/>
          <w:szCs w:val="24"/>
          <w:lang w:val="sl-SI"/>
        </w:rPr>
      </w:pPr>
      <w:r w:rsidRPr="00141DE8">
        <w:rPr>
          <w:rFonts w:ascii="Times New Roman" w:hAnsi="Times New Roman" w:cs="Times New Roman"/>
          <w:b/>
          <w:bCs/>
          <w:color w:val="000000"/>
          <w:sz w:val="24"/>
          <w:szCs w:val="24"/>
          <w:lang w:val="sl-SI"/>
        </w:rPr>
        <w:t xml:space="preserve">ROK  </w:t>
      </w:r>
      <w:r>
        <w:rPr>
          <w:rFonts w:ascii="Times New Roman" w:hAnsi="Times New Roman" w:cs="Times New Roman"/>
          <w:b/>
          <w:bCs/>
          <w:color w:val="000000"/>
          <w:sz w:val="24"/>
          <w:szCs w:val="24"/>
          <w:lang w:val="sl-SI"/>
        </w:rPr>
        <w:t>IZVRŠENJA</w:t>
      </w:r>
    </w:p>
    <w:p w:rsidR="007E2598" w:rsidRPr="00D131C3" w:rsidRDefault="007E2598" w:rsidP="007E2598">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r-Latn-CS"/>
        </w:rPr>
        <w:t xml:space="preserve">Član </w:t>
      </w:r>
      <w:r w:rsidR="004A7621">
        <w:rPr>
          <w:rFonts w:ascii="Times New Roman" w:hAnsi="Times New Roman"/>
          <w:b/>
          <w:color w:val="000000"/>
          <w:sz w:val="24"/>
          <w:szCs w:val="24"/>
          <w:lang w:val="sr-Latn-CS"/>
        </w:rPr>
        <w:t>5</w:t>
      </w:r>
    </w:p>
    <w:p w:rsidR="007E2598" w:rsidRDefault="007E2598" w:rsidP="007E2598">
      <w:pPr>
        <w:spacing w:after="0" w:line="240" w:lineRule="auto"/>
        <w:jc w:val="both"/>
        <w:rPr>
          <w:rFonts w:ascii="Times New Roman" w:hAnsi="Times New Roman" w:cs="Times New Roman"/>
          <w:sz w:val="24"/>
          <w:szCs w:val="24"/>
          <w:lang w:val="sr-Latn-CS"/>
        </w:rPr>
      </w:pPr>
      <w:r w:rsidRPr="00807C26">
        <w:rPr>
          <w:rFonts w:ascii="Times New Roman" w:hAnsi="Times New Roman" w:cs="Times New Roman"/>
          <w:sz w:val="24"/>
          <w:szCs w:val="24"/>
          <w:lang w:val="sl-SI"/>
        </w:rPr>
        <w:t>Izvršilac</w:t>
      </w:r>
      <w:r w:rsidRPr="00807C26">
        <w:rPr>
          <w:rFonts w:ascii="Times New Roman" w:hAnsi="Times New Roman" w:cs="Times New Roman"/>
          <w:sz w:val="24"/>
          <w:szCs w:val="24"/>
          <w:lang w:val="sr-Latn-CS"/>
        </w:rPr>
        <w:t xml:space="preserve"> se obavezuje da će </w:t>
      </w:r>
      <w:r w:rsidRPr="00807C26">
        <w:rPr>
          <w:rFonts w:ascii="Times New Roman" w:hAnsi="Times New Roman" w:cs="Times New Roman"/>
          <w:sz w:val="24"/>
          <w:szCs w:val="24"/>
          <w:lang w:val="sl-SI"/>
        </w:rPr>
        <w:t xml:space="preserve">usluge </w:t>
      </w:r>
      <w:r w:rsidRPr="00807C26">
        <w:rPr>
          <w:rFonts w:ascii="Times New Roman" w:hAnsi="Times New Roman" w:cs="Times New Roman"/>
          <w:sz w:val="24"/>
          <w:szCs w:val="24"/>
          <w:lang w:val="sr-Latn-CS"/>
        </w:rPr>
        <w:t>naveden</w:t>
      </w:r>
      <w:r w:rsidRPr="00807C26">
        <w:rPr>
          <w:rFonts w:ascii="Times New Roman" w:hAnsi="Times New Roman" w:cs="Times New Roman"/>
          <w:sz w:val="24"/>
          <w:szCs w:val="24"/>
          <w:lang w:val="sl-SI"/>
        </w:rPr>
        <w:t>e</w:t>
      </w:r>
      <w:r w:rsidRPr="00807C26">
        <w:rPr>
          <w:rFonts w:ascii="Times New Roman" w:hAnsi="Times New Roman" w:cs="Times New Roman"/>
          <w:sz w:val="24"/>
          <w:szCs w:val="24"/>
          <w:lang w:val="sr-Latn-CS"/>
        </w:rPr>
        <w:t xml:space="preserve"> u članu 1 ovog Ugo</w:t>
      </w:r>
      <w:r>
        <w:rPr>
          <w:rFonts w:ascii="Times New Roman" w:hAnsi="Times New Roman" w:cs="Times New Roman"/>
          <w:sz w:val="24"/>
          <w:szCs w:val="24"/>
          <w:lang w:val="sr-Latn-CS"/>
        </w:rPr>
        <w:t>vora, pružati u roku od godinu dana od dana zaključivanja ovog ugovora.</w:t>
      </w:r>
    </w:p>
    <w:p w:rsidR="00A2609A" w:rsidRPr="00957FB4" w:rsidRDefault="00A2609A" w:rsidP="00A2609A">
      <w:pPr>
        <w:pStyle w:val="NoSpacing"/>
        <w:jc w:val="both"/>
        <w:rPr>
          <w:rFonts w:ascii="Times New Roman" w:hAnsi="Times New Roman" w:cs="Times New Roman"/>
          <w:lang w:val="pl-PL"/>
        </w:rPr>
      </w:pPr>
      <w:r w:rsidRPr="00957FB4">
        <w:rPr>
          <w:rFonts w:ascii="Times New Roman" w:hAnsi="Times New Roman" w:cs="Times New Roman"/>
          <w:lang w:val="pl-PL"/>
        </w:rPr>
        <w:t>Mjesto izvršenja ugovora je Bar.</w:t>
      </w:r>
    </w:p>
    <w:p w:rsidR="00A2609A" w:rsidRPr="00957FB4" w:rsidRDefault="00A2609A" w:rsidP="00A2609A">
      <w:pPr>
        <w:spacing w:after="0" w:line="240" w:lineRule="auto"/>
        <w:jc w:val="both"/>
        <w:rPr>
          <w:rFonts w:ascii="Times New Roman" w:hAnsi="Times New Roman" w:cs="Times New Roman"/>
          <w:noProof/>
          <w:sz w:val="24"/>
          <w:szCs w:val="24"/>
        </w:rPr>
      </w:pPr>
      <w:r w:rsidRPr="00957FB4">
        <w:rPr>
          <w:rFonts w:ascii="Times New Roman" w:eastAsia="PMingLiU" w:hAnsi="Times New Roman" w:cs="Times New Roman"/>
          <w:noProof/>
          <w:sz w:val="24"/>
          <w:szCs w:val="24"/>
          <w:lang w:val="sl-SI" w:eastAsia="zh-TW"/>
        </w:rPr>
        <w:t xml:space="preserve">Osiguranja </w:t>
      </w:r>
      <w:r w:rsidR="00FF7C01">
        <w:rPr>
          <w:rFonts w:ascii="Times New Roman" w:hAnsi="Times New Roman" w:cs="Times New Roman"/>
          <w:noProof/>
          <w:sz w:val="24"/>
          <w:szCs w:val="24"/>
        </w:rPr>
        <w:t>zgrade</w:t>
      </w:r>
      <w:r w:rsidRPr="00957FB4">
        <w:rPr>
          <w:rFonts w:ascii="Times New Roman" w:hAnsi="Times New Roman" w:cs="Times New Roman"/>
          <w:noProof/>
          <w:sz w:val="24"/>
          <w:szCs w:val="24"/>
        </w:rPr>
        <w:t xml:space="preserve"> i </w:t>
      </w:r>
      <w:r w:rsidR="00FF7C01">
        <w:rPr>
          <w:rFonts w:ascii="Times New Roman" w:hAnsi="Times New Roman" w:cs="Times New Roman"/>
          <w:noProof/>
          <w:sz w:val="24"/>
          <w:szCs w:val="24"/>
        </w:rPr>
        <w:t>opreme</w:t>
      </w:r>
      <w:r w:rsidRPr="00957FB4">
        <w:rPr>
          <w:rFonts w:ascii="Times New Roman" w:hAnsi="Times New Roman" w:cs="Times New Roman"/>
          <w:noProof/>
          <w:sz w:val="24"/>
          <w:szCs w:val="24"/>
        </w:rPr>
        <w:t xml:space="preserve"> počinje da teče danom izdavanja polise osiguranja .</w:t>
      </w:r>
    </w:p>
    <w:p w:rsidR="00A2609A" w:rsidRPr="00957FB4" w:rsidRDefault="00A2609A" w:rsidP="00A2609A">
      <w:pPr>
        <w:spacing w:after="0" w:line="240" w:lineRule="auto"/>
        <w:jc w:val="both"/>
        <w:rPr>
          <w:rFonts w:ascii="Times New Roman" w:eastAsia="PMingLiU" w:hAnsi="Times New Roman" w:cs="Times New Roman"/>
          <w:sz w:val="24"/>
          <w:szCs w:val="24"/>
          <w:lang w:val="sr-Latn-CS" w:eastAsia="zh-TW"/>
        </w:rPr>
      </w:pPr>
      <w:r w:rsidRPr="00957FB4">
        <w:rPr>
          <w:rFonts w:ascii="Times New Roman" w:hAnsi="Times New Roman" w:cs="Times New Roman"/>
          <w:noProof/>
          <w:sz w:val="24"/>
          <w:szCs w:val="24"/>
        </w:rPr>
        <w:t xml:space="preserve"> </w:t>
      </w:r>
      <w:proofErr w:type="gramStart"/>
      <w:r w:rsidRPr="00957FB4">
        <w:rPr>
          <w:rFonts w:ascii="Times New Roman" w:hAnsi="Times New Roman" w:cs="Times New Roman"/>
          <w:noProof/>
          <w:sz w:val="24"/>
          <w:szCs w:val="24"/>
        </w:rPr>
        <w:t xml:space="preserve">Izvršilac se obavezuje da će </w:t>
      </w:r>
      <w:r w:rsidR="00FF7C01">
        <w:rPr>
          <w:rFonts w:ascii="Times New Roman" w:hAnsi="Times New Roman" w:cs="Times New Roman"/>
          <w:noProof/>
          <w:sz w:val="24"/>
          <w:szCs w:val="24"/>
        </w:rPr>
        <w:t>zgrade</w:t>
      </w:r>
      <w:r w:rsidRPr="00957FB4">
        <w:rPr>
          <w:rFonts w:ascii="Times New Roman" w:hAnsi="Times New Roman" w:cs="Times New Roman"/>
          <w:noProof/>
          <w:sz w:val="24"/>
          <w:szCs w:val="24"/>
        </w:rPr>
        <w:t xml:space="preserve"> i opremu osigurati u obimu koji je naveden </w:t>
      </w:r>
      <w:r w:rsidRPr="00957FB4">
        <w:rPr>
          <w:rFonts w:ascii="Times New Roman" w:eastAsia="PMingLiU" w:hAnsi="Times New Roman" w:cs="Times New Roman"/>
          <w:sz w:val="24"/>
          <w:szCs w:val="24"/>
          <w:lang w:val="sr-Latn-CS" w:eastAsia="zh-TW"/>
        </w:rPr>
        <w:t>u Tehnickoj specifikaciji i prihvaćenoj ponudi.</w:t>
      </w:r>
      <w:proofErr w:type="gramEnd"/>
    </w:p>
    <w:p w:rsidR="007E2598" w:rsidRDefault="007E2598" w:rsidP="007E2598">
      <w:pPr>
        <w:spacing w:after="0" w:line="240" w:lineRule="auto"/>
        <w:jc w:val="both"/>
        <w:rPr>
          <w:rFonts w:ascii="Times New Roman" w:hAnsi="Times New Roman" w:cs="Times New Roman"/>
          <w:sz w:val="24"/>
          <w:szCs w:val="24"/>
          <w:lang w:val="sr-Latn-CS"/>
        </w:rPr>
      </w:pPr>
    </w:p>
    <w:p w:rsidR="00E21950" w:rsidRDefault="007E2598" w:rsidP="002368B4">
      <w:pPr>
        <w:spacing w:after="0" w:line="240" w:lineRule="auto"/>
        <w:jc w:val="center"/>
        <w:rPr>
          <w:rFonts w:ascii="Times New Roman" w:hAnsi="Times New Roman"/>
          <w:sz w:val="24"/>
          <w:szCs w:val="24"/>
        </w:rPr>
      </w:pPr>
      <w:r>
        <w:rPr>
          <w:rFonts w:ascii="Times New Roman" w:hAnsi="Times New Roman"/>
          <w:b/>
          <w:bCs/>
          <w:color w:val="000000"/>
          <w:sz w:val="24"/>
          <w:szCs w:val="24"/>
          <w:lang w:val="sr-Latn-CS"/>
        </w:rPr>
        <w:t xml:space="preserve">  </w:t>
      </w:r>
    </w:p>
    <w:p w:rsidR="007E2598" w:rsidRPr="00CE5B62" w:rsidRDefault="007E2598" w:rsidP="007E25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RASKID UGOVORA</w:t>
      </w:r>
    </w:p>
    <w:p w:rsidR="007E2598" w:rsidRDefault="007E2598" w:rsidP="007E25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4A7621">
        <w:rPr>
          <w:rFonts w:ascii="Times New Roman" w:hAnsi="Times New Roman"/>
          <w:b/>
          <w:sz w:val="24"/>
          <w:szCs w:val="24"/>
          <w:lang w:val="sr-Latn-CS"/>
        </w:rPr>
        <w:t>6</w:t>
      </w:r>
    </w:p>
    <w:p w:rsidR="007E2598" w:rsidRDefault="007E2598" w:rsidP="007E2598">
      <w:pPr>
        <w:spacing w:after="0" w:line="240" w:lineRule="auto"/>
        <w:jc w:val="both"/>
        <w:rPr>
          <w:rFonts w:ascii="Times New Roman" w:hAnsi="Times New Roman"/>
          <w:sz w:val="24"/>
          <w:szCs w:val="24"/>
          <w:lang w:val="sr-Latn-CS"/>
        </w:rPr>
      </w:pPr>
      <w:r>
        <w:rPr>
          <w:rFonts w:ascii="Times New Roman" w:hAnsi="Times New Roman"/>
          <w:sz w:val="24"/>
          <w:szCs w:val="24"/>
          <w:lang w:val="sr-Latn-CS"/>
        </w:rPr>
        <w:t>Ugovorne strane su saglasne da do raskida ovog Ugovora može doći ako:</w:t>
      </w:r>
    </w:p>
    <w:p w:rsidR="007E2598" w:rsidRPr="007E2598" w:rsidRDefault="007E2598" w:rsidP="007E2598">
      <w:pPr>
        <w:pStyle w:val="ListParagraph"/>
        <w:numPr>
          <w:ilvl w:val="3"/>
          <w:numId w:val="14"/>
        </w:numPr>
        <w:tabs>
          <w:tab w:val="clear" w:pos="2880"/>
          <w:tab w:val="num" w:pos="284"/>
        </w:tabs>
        <w:spacing w:after="0" w:line="240" w:lineRule="auto"/>
        <w:ind w:hanging="2880"/>
        <w:jc w:val="both"/>
        <w:rPr>
          <w:rFonts w:ascii="Times New Roman" w:hAnsi="Times New Roman"/>
          <w:sz w:val="24"/>
          <w:szCs w:val="24"/>
        </w:rPr>
      </w:pPr>
      <w:r w:rsidRPr="007E2598">
        <w:rPr>
          <w:rFonts w:ascii="Times New Roman" w:hAnsi="Times New Roman"/>
          <w:sz w:val="24"/>
          <w:szCs w:val="24"/>
        </w:rPr>
        <w:t>Izvršilac ne bude izvršavao svoje obaveze u rokovima</w:t>
      </w:r>
      <w:r>
        <w:rPr>
          <w:rFonts w:ascii="Times New Roman" w:hAnsi="Times New Roman"/>
          <w:sz w:val="24"/>
          <w:szCs w:val="24"/>
        </w:rPr>
        <w:t xml:space="preserve"> i na način predviđen Ugovorom,</w:t>
      </w:r>
    </w:p>
    <w:p w:rsidR="007E2598" w:rsidRPr="00D1165D" w:rsidRDefault="007E2598" w:rsidP="007E2598">
      <w:pPr>
        <w:numPr>
          <w:ilvl w:val="0"/>
          <w:numId w:val="14"/>
        </w:numPr>
        <w:tabs>
          <w:tab w:val="left" w:pos="284"/>
        </w:tabs>
        <w:spacing w:after="0" w:line="240" w:lineRule="auto"/>
        <w:ind w:left="0" w:firstLine="0"/>
        <w:jc w:val="both"/>
        <w:rPr>
          <w:rFonts w:ascii="Times New Roman" w:hAnsi="Times New Roman"/>
          <w:color w:val="000000"/>
          <w:sz w:val="24"/>
          <w:szCs w:val="24"/>
          <w:lang w:val="sr-Latn-CS"/>
        </w:rPr>
      </w:pPr>
      <w:r w:rsidRPr="00F56889">
        <w:rPr>
          <w:rFonts w:ascii="Times New Roman" w:hAnsi="Times New Roman"/>
          <w:sz w:val="24"/>
          <w:szCs w:val="24"/>
          <w:lang w:val="sr-Latn-CS"/>
        </w:rPr>
        <w:t xml:space="preserve">U slučaju </w:t>
      </w:r>
      <w:r>
        <w:rPr>
          <w:rFonts w:ascii="Times New Roman" w:hAnsi="Times New Roman"/>
          <w:sz w:val="24"/>
          <w:szCs w:val="24"/>
          <w:lang w:val="sr-Latn-CS"/>
        </w:rPr>
        <w:t xml:space="preserve">kada naručilac ustanovi da izvršilac ne postupa po svojoj ponudi i neblagovremeno izvršava svoje obaveze u pogledu osiguranja, odnosno naknade štete, naručilac ima pravo jednostrano raskidanje ugovora. </w:t>
      </w:r>
    </w:p>
    <w:p w:rsidR="007E2598" w:rsidRDefault="007E2598" w:rsidP="007E2598">
      <w:pPr>
        <w:spacing w:after="0" w:line="240" w:lineRule="auto"/>
        <w:jc w:val="both"/>
        <w:rPr>
          <w:rFonts w:ascii="Times New Roman" w:hAnsi="Times New Roman"/>
          <w:bCs/>
          <w:color w:val="000000"/>
          <w:sz w:val="24"/>
          <w:szCs w:val="24"/>
          <w:lang w:val="sr-Latn-CS"/>
        </w:rPr>
      </w:pPr>
      <w:r>
        <w:rPr>
          <w:rFonts w:ascii="Times New Roman" w:hAnsi="Times New Roman"/>
          <w:bCs/>
          <w:color w:val="000000"/>
          <w:sz w:val="24"/>
          <w:szCs w:val="24"/>
          <w:lang w:val="sr-Latn-CS"/>
        </w:rPr>
        <w:t xml:space="preserve">Naručilac je obavezan da u slučaju </w:t>
      </w:r>
      <w:r>
        <w:rPr>
          <w:rFonts w:ascii="Times New Roman" w:hAnsi="Times New Roman"/>
          <w:bCs/>
          <w:color w:val="000000"/>
          <w:sz w:val="24"/>
          <w:szCs w:val="24"/>
          <w:lang w:val="sl-SI"/>
        </w:rPr>
        <w:t>uočavanja propusta u obavljanju posla</w:t>
      </w:r>
      <w:r>
        <w:rPr>
          <w:rFonts w:ascii="Times New Roman" w:hAnsi="Times New Roman"/>
          <w:bCs/>
          <w:color w:val="000000"/>
          <w:sz w:val="24"/>
          <w:szCs w:val="24"/>
          <w:lang w:val="sr-Latn-CS"/>
        </w:rPr>
        <w:t xml:space="preserve"> pisanim putem pozove Izvršioca i da putem Zapisnika zajednički konstatuju uzrok</w:t>
      </w:r>
      <w:r>
        <w:rPr>
          <w:rFonts w:ascii="Times New Roman" w:hAnsi="Times New Roman"/>
          <w:bCs/>
          <w:color w:val="000000"/>
          <w:sz w:val="24"/>
          <w:szCs w:val="24"/>
          <w:lang w:val="sl-SI"/>
        </w:rPr>
        <w:t xml:space="preserve"> i obim uočenih propusta</w:t>
      </w:r>
      <w:r>
        <w:rPr>
          <w:rFonts w:ascii="Times New Roman" w:hAnsi="Times New Roman"/>
          <w:bCs/>
          <w:color w:val="000000"/>
          <w:sz w:val="24"/>
          <w:szCs w:val="24"/>
          <w:lang w:val="sr-Latn-CS"/>
        </w:rPr>
        <w:t xml:space="preserve">. </w:t>
      </w:r>
    </w:p>
    <w:p w:rsidR="00E21950" w:rsidRPr="00852493" w:rsidRDefault="00E21950" w:rsidP="007E2598">
      <w:pPr>
        <w:spacing w:after="0" w:line="240" w:lineRule="auto"/>
        <w:jc w:val="both"/>
        <w:rPr>
          <w:rFonts w:ascii="Times New Roman" w:hAnsi="Times New Roman" w:cs="Times New Roman"/>
          <w:b/>
          <w:bCs/>
          <w:color w:val="000000"/>
          <w:sz w:val="24"/>
          <w:szCs w:val="24"/>
        </w:rPr>
      </w:pPr>
    </w:p>
    <w:p w:rsidR="007E2598"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GARANCIJA ZA DOBRO IZVRŠENJE UGOVORA</w:t>
      </w:r>
    </w:p>
    <w:p w:rsidR="007E2598" w:rsidRPr="00CE5B62"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 xml:space="preserve">Član </w:t>
      </w:r>
      <w:r w:rsidR="004A7621">
        <w:rPr>
          <w:rFonts w:ascii="Times New Roman" w:hAnsi="Times New Roman"/>
          <w:b/>
          <w:color w:val="000000"/>
          <w:sz w:val="24"/>
          <w:szCs w:val="24"/>
          <w:lang w:val="sr-Latn-CS"/>
        </w:rPr>
        <w:t>7</w:t>
      </w:r>
    </w:p>
    <w:p w:rsidR="000E48B1" w:rsidRPr="000E48B1" w:rsidRDefault="000E48B1" w:rsidP="000E48B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Izvršilac</w:t>
      </w:r>
      <w:r w:rsidRPr="00852493">
        <w:rPr>
          <w:rFonts w:ascii="Times New Roman" w:hAnsi="Times New Roman" w:cs="Times New Roman"/>
          <w:color w:val="000000"/>
          <w:sz w:val="24"/>
          <w:szCs w:val="24"/>
        </w:rPr>
        <w:t xml:space="preserve">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w:t>
      </w:r>
      <w:proofErr w:type="gramStart"/>
      <w:r w:rsidRPr="00C331BB">
        <w:rPr>
          <w:rFonts w:ascii="Times New Roman" w:hAnsi="Times New Roman"/>
          <w:sz w:val="24"/>
          <w:szCs w:val="24"/>
          <w:lang w:val="sr-Latn-CS"/>
        </w:rPr>
        <w:t>na</w:t>
      </w:r>
      <w:proofErr w:type="gramEnd"/>
      <w:r w:rsidRPr="00C331BB">
        <w:rPr>
          <w:rFonts w:ascii="Times New Roman" w:hAnsi="Times New Roman"/>
          <w:sz w:val="24"/>
          <w:szCs w:val="24"/>
          <w:lang w:val="sr-Latn-CS"/>
        </w:rPr>
        <w:t xml:space="preserve">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w:t>
      </w:r>
      <w:proofErr w:type="gramStart"/>
      <w:r w:rsidRPr="0016479E">
        <w:rPr>
          <w:rFonts w:ascii="Times New Roman" w:hAnsi="Times New Roman" w:cs="Times New Roman"/>
          <w:sz w:val="24"/>
          <w:szCs w:val="24"/>
        </w:rPr>
        <w:t>od</w:t>
      </w:r>
      <w:proofErr w:type="gramEnd"/>
      <w:r w:rsidRPr="0016479E">
        <w:rPr>
          <w:rFonts w:ascii="Times New Roman" w:hAnsi="Times New Roman" w:cs="Times New Roman"/>
          <w:sz w:val="24"/>
          <w:szCs w:val="24"/>
        </w:rPr>
        <w:t xml:space="preserve">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0E48B1" w:rsidRPr="00C331BB" w:rsidRDefault="000E48B1" w:rsidP="000E48B1">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0E48B1" w:rsidRPr="00C331BB" w:rsidRDefault="000E48B1" w:rsidP="000E48B1">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Izvršilac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0E48B1" w:rsidRDefault="000E48B1" w:rsidP="000E48B1">
      <w:pPr>
        <w:rPr>
          <w:rFonts w:ascii="Times New Roman" w:hAnsi="Times New Roman"/>
          <w:sz w:val="24"/>
          <w:szCs w:val="24"/>
          <w:lang w:val="sl-SI"/>
        </w:rPr>
      </w:pPr>
    </w:p>
    <w:p w:rsidR="006C6064" w:rsidRPr="00C331BB" w:rsidRDefault="006C6064" w:rsidP="000E48B1">
      <w:pPr>
        <w:rPr>
          <w:rFonts w:ascii="Times New Roman" w:hAnsi="Times New Roman"/>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lastRenderedPageBreak/>
        <w:t>ANTIKORUPCIJSKA KLAUZULA</w:t>
      </w:r>
    </w:p>
    <w:p w:rsidR="007E2598" w:rsidRPr="00CE5B62"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 xml:space="preserve">Član </w:t>
      </w:r>
      <w:r w:rsidR="004A7621">
        <w:rPr>
          <w:rFonts w:ascii="Times New Roman" w:hAnsi="Times New Roman"/>
          <w:b/>
          <w:color w:val="000000"/>
          <w:sz w:val="24"/>
          <w:szCs w:val="24"/>
          <w:lang w:val="sr-Latn-CS"/>
        </w:rPr>
        <w:t>8</w:t>
      </w:r>
    </w:p>
    <w:p w:rsidR="007E2598" w:rsidRDefault="007E2598" w:rsidP="007E2598">
      <w:pPr>
        <w:pStyle w:val="NoSpacing"/>
        <w:jc w:val="both"/>
        <w:rPr>
          <w:rFonts w:ascii="Times New Roman" w:hAnsi="Times New Roman"/>
        </w:rPr>
      </w:pPr>
      <w:r>
        <w:rPr>
          <w:rFonts w:ascii="Times New Roman" w:hAnsi="Times New Roman"/>
        </w:rPr>
        <w:t xml:space="preserve">Ugovor o javnoj nabavci koji je zaključen uz kršenje antikorupcijskog pravila u skladu </w:t>
      </w:r>
      <w:proofErr w:type="gramStart"/>
      <w:r>
        <w:rPr>
          <w:rFonts w:ascii="Times New Roman" w:hAnsi="Times New Roman"/>
        </w:rPr>
        <w:t>sa</w:t>
      </w:r>
      <w:proofErr w:type="gramEnd"/>
      <w:r>
        <w:rPr>
          <w:rFonts w:ascii="Times New Roman" w:hAnsi="Times New Roman"/>
        </w:rPr>
        <w:t xml:space="preserve"> odredbama člana 15 ZJN (Sl.list CG br. </w:t>
      </w:r>
      <w:r w:rsidRPr="00C8512A">
        <w:rPr>
          <w:rFonts w:ascii="Times New Roman" w:hAnsi="Times New Roman" w:cs="Times New Roman"/>
          <w:iCs/>
          <w:color w:val="000000"/>
          <w:lang w:val="pl-PL"/>
        </w:rPr>
        <w:t>42/11, 57/14, 28/15 i 42/17</w:t>
      </w:r>
      <w:r>
        <w:rPr>
          <w:rFonts w:ascii="Times New Roman" w:hAnsi="Times New Roman"/>
        </w:rPr>
        <w:t>) ništav je.</w:t>
      </w:r>
    </w:p>
    <w:p w:rsidR="007E2598" w:rsidRDefault="007E2598" w:rsidP="007E2598">
      <w:pPr>
        <w:spacing w:after="0" w:line="240" w:lineRule="auto"/>
        <w:jc w:val="both"/>
        <w:rPr>
          <w:rFonts w:ascii="Times New Roman" w:hAnsi="Times New Roman"/>
          <w:color w:val="000000"/>
          <w:sz w:val="24"/>
          <w:szCs w:val="24"/>
          <w:lang w:val="sr-Latn-CS"/>
        </w:rPr>
      </w:pPr>
    </w:p>
    <w:p w:rsidR="007E2598"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t>OSTALE ODREDBE</w:t>
      </w:r>
    </w:p>
    <w:p w:rsidR="007E2598" w:rsidRPr="00CE5B62" w:rsidRDefault="007E2598" w:rsidP="007E2598">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 xml:space="preserve">Član </w:t>
      </w:r>
      <w:r w:rsidR="004A7621">
        <w:rPr>
          <w:rFonts w:ascii="Times New Roman" w:hAnsi="Times New Roman"/>
          <w:b/>
          <w:color w:val="000000"/>
          <w:sz w:val="24"/>
          <w:szCs w:val="24"/>
          <w:lang w:val="sl-SI"/>
        </w:rPr>
        <w:t>9</w:t>
      </w:r>
    </w:p>
    <w:p w:rsidR="007E2598" w:rsidRDefault="007E2598" w:rsidP="007E2598">
      <w:pPr>
        <w:spacing w:after="0" w:line="240" w:lineRule="auto"/>
        <w:jc w:val="both"/>
        <w:rPr>
          <w:rFonts w:ascii="Times New Roman" w:hAnsi="Times New Roman"/>
          <w:color w:val="000000"/>
          <w:sz w:val="24"/>
          <w:szCs w:val="24"/>
          <w:lang w:val="sl-SI"/>
        </w:rPr>
      </w:pPr>
      <w:r w:rsidRPr="00D131C3">
        <w:rPr>
          <w:rFonts w:ascii="Times New Roman" w:hAnsi="Times New Roman"/>
          <w:color w:val="000000"/>
          <w:sz w:val="24"/>
          <w:szCs w:val="24"/>
          <w:lang w:val="sl-SI"/>
        </w:rPr>
        <w:t>Izvršilac se obavezuje da u toku važenja ovog Ugovora, kao i u roku od jedne godine po</w:t>
      </w:r>
      <w:r>
        <w:rPr>
          <w:rFonts w:ascii="Times New Roman" w:hAnsi="Times New Roman"/>
          <w:color w:val="000000"/>
          <w:sz w:val="24"/>
          <w:szCs w:val="24"/>
          <w:lang w:val="sl-SI"/>
        </w:rPr>
        <w:t xml:space="preserve"> isteku ovog ugovora, ne iznose bilo kakve službene ili povjerljive informacije u vezi ovog Ugovora, poslova i aktivnosti Naručioca, bez prethodne pisane saglasnosti Naručioca.</w:t>
      </w:r>
    </w:p>
    <w:p w:rsidR="00E21950" w:rsidRDefault="00E21950" w:rsidP="007E2598">
      <w:pPr>
        <w:spacing w:after="0" w:line="240" w:lineRule="auto"/>
        <w:jc w:val="both"/>
        <w:rPr>
          <w:rFonts w:ascii="Times New Roman" w:hAnsi="Times New Roman"/>
          <w:color w:val="000000"/>
          <w:sz w:val="24"/>
          <w:szCs w:val="24"/>
          <w:lang w:val="sl-SI"/>
        </w:rPr>
      </w:pPr>
    </w:p>
    <w:p w:rsidR="007E2598" w:rsidRDefault="007E2598" w:rsidP="007E2598">
      <w:pPr>
        <w:spacing w:after="0" w:line="240" w:lineRule="auto"/>
        <w:jc w:val="both"/>
        <w:rPr>
          <w:rFonts w:ascii="Times New Roman" w:hAnsi="Times New Roman"/>
          <w:color w:val="000000"/>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l-SI"/>
        </w:rPr>
        <w:t>Član 1</w:t>
      </w:r>
      <w:r w:rsidR="004A7621">
        <w:rPr>
          <w:rFonts w:ascii="Times New Roman" w:hAnsi="Times New Roman"/>
          <w:b/>
          <w:color w:val="000000"/>
          <w:sz w:val="24"/>
          <w:szCs w:val="24"/>
          <w:lang w:val="sr-Latn-CS"/>
        </w:rPr>
        <w:t>0</w:t>
      </w:r>
    </w:p>
    <w:p w:rsidR="007E2598" w:rsidRDefault="007E2598" w:rsidP="007E2598">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Eventualne nesporazume koji mogu da se pojave u vezi ovog Ugovora ugovorne strane će pokušati da  riješe sporazumno.</w:t>
      </w:r>
    </w:p>
    <w:p w:rsidR="007E2598" w:rsidRPr="00B628E1" w:rsidRDefault="007E2598" w:rsidP="00B628E1">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Sve sporove koji nasta</w:t>
      </w:r>
      <w:r>
        <w:rPr>
          <w:rFonts w:ascii="Times New Roman" w:hAnsi="Times New Roman"/>
          <w:color w:val="000000"/>
          <w:sz w:val="24"/>
          <w:szCs w:val="24"/>
          <w:lang w:val="sr-Latn-CS"/>
        </w:rPr>
        <w:t>nu</w:t>
      </w:r>
      <w:r>
        <w:rPr>
          <w:rFonts w:ascii="Times New Roman" w:hAnsi="Times New Roman"/>
          <w:color w:val="000000"/>
          <w:sz w:val="24"/>
          <w:szCs w:val="24"/>
          <w:lang w:val="sl-SI"/>
        </w:rPr>
        <w:t xml:space="preserve"> u vezi ovog Ugovora rješavaće </w:t>
      </w:r>
      <w:r w:rsidR="005806F2">
        <w:rPr>
          <w:rFonts w:ascii="Times New Roman" w:hAnsi="Times New Roman"/>
          <w:color w:val="000000"/>
          <w:sz w:val="24"/>
          <w:szCs w:val="24"/>
          <w:lang w:val="sl-SI"/>
        </w:rPr>
        <w:t>Privredni sud u Podgorici</w:t>
      </w:r>
      <w:r>
        <w:rPr>
          <w:rFonts w:ascii="Times New Roman" w:hAnsi="Times New Roman"/>
          <w:color w:val="000000"/>
          <w:sz w:val="24"/>
          <w:szCs w:val="24"/>
          <w:lang w:val="sl-SI"/>
        </w:rPr>
        <w:t>.</w:t>
      </w:r>
    </w:p>
    <w:p w:rsidR="00B628E1" w:rsidRDefault="00B628E1" w:rsidP="007E2598">
      <w:pPr>
        <w:spacing w:after="0" w:line="240" w:lineRule="auto"/>
        <w:jc w:val="center"/>
        <w:rPr>
          <w:rFonts w:ascii="Times New Roman" w:hAnsi="Times New Roman"/>
          <w:b/>
          <w:color w:val="000000"/>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t>Član 1</w:t>
      </w:r>
      <w:r w:rsidR="004A7621">
        <w:rPr>
          <w:rFonts w:ascii="Times New Roman" w:hAnsi="Times New Roman"/>
          <w:b/>
          <w:color w:val="000000"/>
          <w:sz w:val="24"/>
          <w:szCs w:val="24"/>
          <w:lang w:val="sl-SI"/>
        </w:rPr>
        <w:t>1</w:t>
      </w:r>
    </w:p>
    <w:p w:rsidR="007E2598" w:rsidRDefault="007E2598" w:rsidP="007E2598">
      <w:pPr>
        <w:spacing w:after="0" w:line="240" w:lineRule="auto"/>
        <w:jc w:val="both"/>
        <w:rPr>
          <w:rFonts w:ascii="Times New Roman" w:hAnsi="Times New Roman"/>
          <w:sz w:val="24"/>
          <w:szCs w:val="24"/>
          <w:lang w:val="sl-SI"/>
        </w:rPr>
      </w:pPr>
      <w:r>
        <w:rPr>
          <w:rFonts w:ascii="Times New Roman" w:hAnsi="Times New Roman"/>
          <w:sz w:val="24"/>
          <w:szCs w:val="24"/>
          <w:lang w:val="sl-SI"/>
        </w:rPr>
        <w:t xml:space="preserve">Za sve što nije definisano ovim ugovorom primjenjivaće se odredbe </w:t>
      </w:r>
      <w:r>
        <w:rPr>
          <w:rFonts w:ascii="Times New Roman" w:hAnsi="Times New Roman" w:cs="Times New Roman"/>
        </w:rPr>
        <w:t xml:space="preserve">Zakona o </w:t>
      </w:r>
      <w:r>
        <w:rPr>
          <w:rFonts w:ascii="Times New Roman" w:hAnsi="Times New Roman" w:cs="Times New Roman"/>
          <w:iCs/>
          <w:color w:val="000000"/>
          <w:highlight w:val="white"/>
          <w:lang w:val="pl-PL"/>
        </w:rPr>
        <w:t xml:space="preserve">osiguranju </w:t>
      </w:r>
      <w:r>
        <w:rPr>
          <w:rFonts w:ascii="Times New Roman" w:hAnsi="Times New Roman" w:cs="Times New Roman"/>
          <w:iCs/>
          <w:color w:val="000000"/>
          <w:lang w:val="pl-PL"/>
        </w:rPr>
        <w:t xml:space="preserve">i </w:t>
      </w:r>
      <w:r>
        <w:rPr>
          <w:rFonts w:ascii="Times New Roman" w:hAnsi="Times New Roman"/>
          <w:sz w:val="24"/>
          <w:szCs w:val="24"/>
          <w:lang w:val="sl-SI"/>
        </w:rPr>
        <w:t>Zakona o obligacionim odnosima.</w:t>
      </w:r>
    </w:p>
    <w:p w:rsidR="007E2598" w:rsidRPr="00D131C3" w:rsidRDefault="007E2598" w:rsidP="007E2598">
      <w:pPr>
        <w:spacing w:after="0" w:line="240" w:lineRule="auto"/>
        <w:jc w:val="both"/>
        <w:rPr>
          <w:rFonts w:ascii="Times New Roman" w:hAnsi="Times New Roman"/>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l-SI"/>
        </w:rPr>
        <w:t>Član 1</w:t>
      </w:r>
      <w:r w:rsidR="004A7621">
        <w:rPr>
          <w:rFonts w:ascii="Times New Roman" w:hAnsi="Times New Roman"/>
          <w:b/>
          <w:color w:val="000000"/>
          <w:sz w:val="24"/>
          <w:szCs w:val="24"/>
          <w:lang w:val="sr-Latn-CS"/>
        </w:rPr>
        <w:t>2</w:t>
      </w:r>
    </w:p>
    <w:p w:rsidR="007E2598" w:rsidRDefault="007E2598" w:rsidP="007E2598">
      <w:pPr>
        <w:spacing w:after="0" w:line="240" w:lineRule="auto"/>
        <w:jc w:val="both"/>
        <w:rPr>
          <w:rFonts w:ascii="Times New Roman" w:hAnsi="Times New Roman"/>
          <w:bCs/>
          <w:sz w:val="24"/>
          <w:szCs w:val="24"/>
          <w:lang w:val="sl-SI"/>
        </w:rPr>
      </w:pPr>
      <w:r>
        <w:rPr>
          <w:rFonts w:ascii="Times New Roman" w:hAnsi="Times New Roman"/>
          <w:sz w:val="24"/>
          <w:szCs w:val="24"/>
          <w:lang w:val="sl-SI"/>
        </w:rPr>
        <w:t xml:space="preserve">Ovaj ugovor </w:t>
      </w:r>
      <w:r>
        <w:rPr>
          <w:rFonts w:ascii="Times New Roman" w:hAnsi="Times New Roman"/>
          <w:sz w:val="24"/>
          <w:szCs w:val="24"/>
          <w:lang w:val="sr-Latn-CS"/>
        </w:rPr>
        <w:t xml:space="preserve">je pravno valjano zaključen i potpisan od dolje navedenih ovlašćenih zakonskih zastupnika strana ugovora i </w:t>
      </w:r>
      <w:r>
        <w:rPr>
          <w:rFonts w:ascii="Times New Roman" w:hAnsi="Times New Roman"/>
          <w:bCs/>
          <w:sz w:val="24"/>
          <w:szCs w:val="24"/>
          <w:lang w:val="sl-SI"/>
        </w:rPr>
        <w:t>sačinjen je u 6 (šest) istovjetnih primjeraka, od kojih su po tri (3) primjerka za svaku od ugovornih strana.</w:t>
      </w:r>
    </w:p>
    <w:p w:rsidR="007E2598" w:rsidRPr="00370F39" w:rsidRDefault="007E2598" w:rsidP="007E2598">
      <w:pPr>
        <w:spacing w:after="0" w:line="240" w:lineRule="auto"/>
        <w:ind w:right="-285"/>
        <w:jc w:val="both"/>
        <w:rPr>
          <w:rFonts w:ascii="Times New Roman" w:hAnsi="Times New Roman" w:cs="Times New Roman"/>
          <w:sz w:val="24"/>
          <w:szCs w:val="24"/>
          <w:lang w:val="sl-SI"/>
        </w:rPr>
      </w:pPr>
    </w:p>
    <w:p w:rsidR="007E2598" w:rsidRDefault="007E2598" w:rsidP="007E2598">
      <w:pPr>
        <w:spacing w:after="0" w:line="240" w:lineRule="auto"/>
        <w:jc w:val="both"/>
        <w:rPr>
          <w:rFonts w:ascii="Times New Roman" w:hAnsi="Times New Roman"/>
          <w:sz w:val="24"/>
          <w:szCs w:val="24"/>
          <w:lang w:val="sl-SI"/>
        </w:rPr>
      </w:pP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IZVRŠILAC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NARUČILAC</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7E2598"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7E2598" w:rsidRPr="00852493" w:rsidRDefault="007E2598" w:rsidP="007E2598">
      <w:pPr>
        <w:spacing w:after="0" w:line="240" w:lineRule="auto"/>
        <w:jc w:val="both"/>
        <w:rPr>
          <w:rFonts w:ascii="Times New Roman" w:hAnsi="Times New Roman" w:cs="Times New Roman"/>
          <w:sz w:val="24"/>
          <w:szCs w:val="24"/>
        </w:rPr>
      </w:pPr>
    </w:p>
    <w:p w:rsidR="007E2598" w:rsidRPr="00852493" w:rsidRDefault="007E2598" w:rsidP="007E2598">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7E2598" w:rsidRPr="00852493" w:rsidRDefault="007E2598" w:rsidP="007E2598">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7E2598" w:rsidRPr="00852493" w:rsidRDefault="007E2598" w:rsidP="007E2598">
      <w:pPr>
        <w:spacing w:after="0" w:line="240" w:lineRule="auto"/>
        <w:ind w:firstLine="567"/>
        <w:jc w:val="right"/>
        <w:rPr>
          <w:rFonts w:ascii="Times New Roman" w:hAnsi="Times New Roman" w:cs="Times New Roman"/>
          <w:sz w:val="24"/>
          <w:szCs w:val="24"/>
        </w:rPr>
      </w:pPr>
    </w:p>
    <w:p w:rsidR="007E2598" w:rsidRPr="00852493" w:rsidRDefault="007E2598" w:rsidP="007E2598">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7E2598" w:rsidRDefault="007E2598" w:rsidP="007E2598">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7E2598" w:rsidRDefault="007E2598" w:rsidP="007E2598">
      <w:pPr>
        <w:spacing w:after="0" w:line="240" w:lineRule="auto"/>
        <w:ind w:right="588"/>
        <w:jc w:val="right"/>
        <w:rPr>
          <w:rFonts w:ascii="Times New Roman" w:hAnsi="Times New Roman" w:cs="Times New Roman"/>
          <w:sz w:val="20"/>
          <w:szCs w:val="20"/>
        </w:rPr>
      </w:pPr>
    </w:p>
    <w:p w:rsidR="007E2598" w:rsidRDefault="007E2598" w:rsidP="007E2598">
      <w:pPr>
        <w:spacing w:after="0" w:line="240" w:lineRule="auto"/>
        <w:ind w:right="588"/>
        <w:jc w:val="right"/>
        <w:rPr>
          <w:rFonts w:ascii="Times New Roman" w:hAnsi="Times New Roman" w:cs="Times New Roman"/>
          <w:sz w:val="20"/>
          <w:szCs w:val="20"/>
        </w:rPr>
      </w:pP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spacing w:after="0" w:line="240" w:lineRule="auto"/>
        <w:jc w:val="center"/>
        <w:rPr>
          <w:rFonts w:ascii="Times New Roman" w:hAnsi="Times New Roman" w:cs="Times New Roman"/>
          <w:i/>
          <w:iCs/>
          <w:color w:val="000000"/>
          <w:sz w:val="24"/>
          <w:szCs w:val="24"/>
        </w:rPr>
      </w:pPr>
    </w:p>
    <w:p w:rsidR="007E2598" w:rsidRPr="00C8512A" w:rsidRDefault="007E2598" w:rsidP="007E2598">
      <w:pPr>
        <w:tabs>
          <w:tab w:val="left" w:pos="1950"/>
        </w:tabs>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Pr>
          <w:rFonts w:ascii="Times New Roman" w:hAnsi="Times New Roman" w:cs="Times New Roman"/>
          <w:i/>
          <w:iCs/>
          <w:color w:val="000000"/>
          <w:sz w:val="24"/>
          <w:szCs w:val="24"/>
        </w:rPr>
        <w:t xml:space="preserve"> </w:t>
      </w:r>
      <w:r w:rsidRPr="000F06B2">
        <w:rPr>
          <w:rFonts w:ascii="Times New Roman" w:hAnsi="Times New Roman" w:cs="Times New Roman"/>
          <w:color w:val="000000"/>
          <w:sz w:val="24"/>
          <w:szCs w:val="24"/>
          <w:lang w:val="pl-PL"/>
        </w:rPr>
        <w:t>(„Službeni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7E2598" w:rsidRDefault="007E2598" w:rsidP="00060DB8">
      <w:pPr>
        <w:tabs>
          <w:tab w:val="left" w:pos="1950"/>
        </w:tabs>
        <w:rPr>
          <w:rFonts w:ascii="Times New Roman" w:hAnsi="Times New Roman" w:cs="Times New Roman"/>
          <w:i/>
          <w:iCs/>
          <w:color w:val="000000"/>
          <w:sz w:val="24"/>
          <w:szCs w:val="24"/>
          <w:lang w:val="pl-PL"/>
        </w:rPr>
      </w:pPr>
    </w:p>
    <w:p w:rsidR="007E2598" w:rsidRPr="00852493" w:rsidRDefault="007E2598" w:rsidP="007E259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3" w:name="_Toc458087710"/>
      <w:bookmarkStart w:id="34" w:name="_Toc502229917"/>
      <w:r w:rsidRPr="00852493">
        <w:rPr>
          <w:i w:val="0"/>
          <w:iCs w:val="0"/>
          <w:u w:val="none"/>
        </w:rPr>
        <w:lastRenderedPageBreak/>
        <w:t>NACRT UGOVORA O JAVNOJ NABAVCI</w:t>
      </w:r>
      <w:r>
        <w:rPr>
          <w:i w:val="0"/>
          <w:iCs w:val="0"/>
          <w:u w:val="none"/>
        </w:rPr>
        <w:t xml:space="preserve"> ZA PARTIJU 2. OSIGURANJE </w:t>
      </w:r>
      <w:bookmarkEnd w:id="33"/>
      <w:r>
        <w:rPr>
          <w:i w:val="0"/>
          <w:iCs w:val="0"/>
          <w:u w:val="none"/>
        </w:rPr>
        <w:t>ZAPOSLENIH</w:t>
      </w:r>
      <w:bookmarkEnd w:id="34"/>
    </w:p>
    <w:p w:rsidR="007E2598" w:rsidRPr="00852493" w:rsidRDefault="007E2598" w:rsidP="007E2598">
      <w:pPr>
        <w:spacing w:after="0" w:line="240" w:lineRule="auto"/>
        <w:rPr>
          <w:rFonts w:ascii="Times New Roman" w:hAnsi="Times New Roman" w:cs="Times New Roman"/>
          <w:color w:val="000000"/>
          <w:sz w:val="24"/>
          <w:szCs w:val="24"/>
        </w:rPr>
      </w:pP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Ovaj ugovor zaključen </w:t>
      </w:r>
      <w:proofErr w:type="gramStart"/>
      <w:r w:rsidRPr="00852493">
        <w:rPr>
          <w:rFonts w:ascii="Times New Roman" w:hAnsi="Times New Roman" w:cs="Times New Roman"/>
          <w:color w:val="000000"/>
          <w:sz w:val="24"/>
          <w:szCs w:val="24"/>
        </w:rPr>
        <w:t>je  između</w:t>
      </w:r>
      <w:proofErr w:type="gramEnd"/>
      <w:r w:rsidRPr="00852493">
        <w:rPr>
          <w:rFonts w:ascii="Times New Roman" w:hAnsi="Times New Roman" w:cs="Times New Roman"/>
          <w:color w:val="000000"/>
          <w:sz w:val="24"/>
          <w:szCs w:val="24"/>
        </w:rPr>
        <w:t>:</w:t>
      </w:r>
    </w:p>
    <w:p w:rsidR="000719F9" w:rsidRPr="00852493" w:rsidRDefault="000719F9" w:rsidP="000719F9">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proofErr w:type="gramStart"/>
      <w:r>
        <w:rPr>
          <w:rFonts w:ascii="Times New Roman" w:hAnsi="Times New Roman" w:cs="Times New Roman"/>
          <w:color w:val="000000"/>
          <w:sz w:val="24"/>
          <w:szCs w:val="24"/>
        </w:rPr>
        <w:t>:</w:t>
      </w:r>
      <w:r>
        <w:rPr>
          <w:rFonts w:ascii="Times New Roman" w:hAnsi="Times New Roman" w:cs="Times New Roman"/>
          <w:sz w:val="24"/>
          <w:szCs w:val="24"/>
          <w:lang w:val="hr-HR"/>
        </w:rPr>
        <w:t>510</w:t>
      </w:r>
      <w:proofErr w:type="gramEnd"/>
      <w:r>
        <w:rPr>
          <w:rFonts w:ascii="Times New Roman" w:hAnsi="Times New Roman" w:cs="Times New Roman"/>
          <w:sz w:val="24"/>
          <w:szCs w:val="24"/>
          <w:lang w:val="hr-HR"/>
        </w:rPr>
        <w:t xml:space="preserve">-133-29, </w:t>
      </w:r>
      <w:r w:rsidRPr="00852493">
        <w:rPr>
          <w:rFonts w:ascii="Times New Roman" w:hAnsi="Times New Roman" w:cs="Times New Roman"/>
          <w:color w:val="000000"/>
          <w:sz w:val="24"/>
          <w:szCs w:val="24"/>
        </w:rPr>
        <w:t>Naziv banke:</w:t>
      </w:r>
      <w:r>
        <w:rPr>
          <w:rFonts w:ascii="Times New Roman" w:hAnsi="Times New Roman" w:cs="Times New Roman"/>
          <w:sz w:val="24"/>
          <w:szCs w:val="24"/>
          <w:lang w:val="hr-HR"/>
        </w:rPr>
        <w:t xml:space="preserve">Crnogorska Komercijalna banka,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Dušan Raičević(</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7E2598" w:rsidRPr="002E7407" w:rsidRDefault="007E2598" w:rsidP="007E2598">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7E2598" w:rsidRPr="002E7407" w:rsidRDefault="007E2598" w:rsidP="007E25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proofErr w:type="gramStart"/>
      <w:r w:rsidRPr="00852493">
        <w:rPr>
          <w:rFonts w:ascii="Times New Roman" w:hAnsi="Times New Roman" w:cs="Times New Roman"/>
          <w:color w:val="000000"/>
          <w:sz w:val="24"/>
          <w:szCs w:val="24"/>
        </w:rPr>
        <w:t>,  koga</w:t>
      </w:r>
      <w:proofErr w:type="gramEnd"/>
      <w:r w:rsidRPr="00852493">
        <w:rPr>
          <w:rFonts w:ascii="Times New Roman" w:hAnsi="Times New Roman" w:cs="Times New Roman"/>
          <w:color w:val="000000"/>
          <w:sz w:val="24"/>
          <w:szCs w:val="24"/>
        </w:rPr>
        <w:t xml:space="preserve">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7954C5">
        <w:rPr>
          <w:rFonts w:ascii="Times New Roman" w:hAnsi="Times New Roman" w:cs="Times New Roman"/>
          <w:color w:val="000000"/>
          <w:sz w:val="24"/>
          <w:szCs w:val="24"/>
        </w:rPr>
        <w:t>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062DB5" w:rsidRDefault="007E2598" w:rsidP="00062DB5">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7E2598" w:rsidRPr="00D70814"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sidR="00E0322B">
        <w:rPr>
          <w:rFonts w:ascii="Times New Roman" w:hAnsi="Times New Roman" w:cs="Times New Roman"/>
          <w:color w:val="000000"/>
          <w:sz w:val="24"/>
          <w:szCs w:val="24"/>
        </w:rPr>
        <w:t>pružanje</w:t>
      </w:r>
      <w:r w:rsidR="007B255C">
        <w:rPr>
          <w:rFonts w:ascii="Times New Roman" w:hAnsi="Times New Roman" w:cs="Times New Roman"/>
          <w:color w:val="000000"/>
          <w:sz w:val="24"/>
          <w:szCs w:val="24"/>
        </w:rPr>
        <w:t xml:space="preserve"> usluga, po partijama i to: </w:t>
      </w:r>
      <w:r w:rsidR="007B255C">
        <w:rPr>
          <w:rFonts w:ascii="Times New Roman" w:hAnsi="Times New Roman" w:cs="Times New Roman"/>
          <w:sz w:val="24"/>
          <w:szCs w:val="24"/>
        </w:rPr>
        <w:t xml:space="preserve">Partija 1. </w:t>
      </w:r>
      <w:proofErr w:type="gramStart"/>
      <w:r w:rsidR="007B255C">
        <w:rPr>
          <w:rFonts w:ascii="Times New Roman" w:hAnsi="Times New Roman" w:cs="Times New Roman"/>
          <w:sz w:val="24"/>
          <w:szCs w:val="24"/>
        </w:rPr>
        <w:t>Osiguranje zgrade i opreme i Partija 2.</w:t>
      </w:r>
      <w:proofErr w:type="gramEnd"/>
      <w:r w:rsidR="007B255C" w:rsidRPr="008F707D">
        <w:rPr>
          <w:rFonts w:ascii="Arial" w:hAnsi="Arial" w:cs="Arial"/>
          <w:sz w:val="24"/>
          <w:szCs w:val="24"/>
        </w:rPr>
        <w:t xml:space="preserve"> </w:t>
      </w:r>
      <w:r w:rsidR="007B255C" w:rsidRPr="008F707D">
        <w:rPr>
          <w:rFonts w:ascii="Times New Roman" w:hAnsi="Times New Roman" w:cs="Times New Roman"/>
          <w:sz w:val="24"/>
          <w:szCs w:val="24"/>
        </w:rPr>
        <w:t>Osiguranje zaposlenih</w:t>
      </w:r>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Pr>
          <w:rFonts w:ascii="Times New Roman" w:hAnsi="Times New Roman" w:cs="Times New Roman"/>
          <w:color w:val="000000"/>
          <w:sz w:val="24"/>
          <w:szCs w:val="24"/>
        </w:rPr>
        <w:t>01</w:t>
      </w:r>
      <w:r w:rsidR="00986145">
        <w:rPr>
          <w:rFonts w:ascii="Times New Roman" w:hAnsi="Times New Roman" w:cs="Times New Roman"/>
          <w:color w:val="000000"/>
          <w:sz w:val="24"/>
          <w:szCs w:val="24"/>
        </w:rPr>
        <w:t>-</w:t>
      </w:r>
      <w:r w:rsidR="007B255C">
        <w:rPr>
          <w:rFonts w:ascii="Times New Roman" w:hAnsi="Times New Roman" w:cs="Times New Roman"/>
          <w:color w:val="000000"/>
          <w:sz w:val="24"/>
          <w:szCs w:val="24"/>
        </w:rPr>
        <w:t>_____</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od</w:t>
      </w:r>
      <w:proofErr w:type="gramEnd"/>
      <w:r w:rsidRPr="00D70814">
        <w:rPr>
          <w:rFonts w:ascii="Times New Roman" w:hAnsi="Times New Roman" w:cs="Times New Roman"/>
          <w:color w:val="000000"/>
          <w:sz w:val="24"/>
          <w:szCs w:val="24"/>
        </w:rPr>
        <w:t xml:space="preserve"> </w:t>
      </w:r>
      <w:r w:rsidR="007B255C">
        <w:rPr>
          <w:rFonts w:ascii="Times New Roman" w:hAnsi="Times New Roman" w:cs="Times New Roman"/>
          <w:color w:val="000000"/>
          <w:sz w:val="24"/>
          <w:szCs w:val="24"/>
        </w:rPr>
        <w:t>______.2019</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godine</w:t>
      </w:r>
      <w:proofErr w:type="gramEnd"/>
      <w:r w:rsidRPr="00D70814">
        <w:rPr>
          <w:rFonts w:ascii="Times New Roman" w:hAnsi="Times New Roman" w:cs="Times New Roman"/>
          <w:color w:val="000000"/>
          <w:sz w:val="24"/>
          <w:szCs w:val="24"/>
        </w:rPr>
        <w:t>;</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_________________________.</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2E7407" w:rsidRDefault="007E2598" w:rsidP="00062DB5">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7E2598" w:rsidRPr="00370F39" w:rsidRDefault="007E2598" w:rsidP="007E2598">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7E2598" w:rsidRDefault="007E2598" w:rsidP="007E2598">
      <w:pPr>
        <w:spacing w:after="0" w:line="0" w:lineRule="atLeast"/>
        <w:jc w:val="both"/>
        <w:rPr>
          <w:rFonts w:ascii="Times New Roman" w:hAnsi="Times New Roman"/>
          <w:sz w:val="24"/>
          <w:szCs w:val="24"/>
          <w:lang w:val="pl-PL"/>
        </w:rPr>
      </w:pPr>
      <w:r>
        <w:rPr>
          <w:rFonts w:ascii="Times New Roman" w:hAnsi="Times New Roman"/>
          <w:sz w:val="24"/>
          <w:szCs w:val="24"/>
          <w:lang w:val="pl-PL"/>
        </w:rPr>
        <w:t xml:space="preserve">Predmet ovog ugovora je </w:t>
      </w:r>
      <w:r w:rsidR="002A2536">
        <w:rPr>
          <w:rFonts w:ascii="Times New Roman" w:hAnsi="Times New Roman" w:cs="Times New Roman"/>
          <w:sz w:val="24"/>
          <w:szCs w:val="24"/>
        </w:rPr>
        <w:t>osiguranje zaposlenih</w:t>
      </w:r>
      <w:r>
        <w:rPr>
          <w:rFonts w:ascii="Times New Roman" w:hAnsi="Times New Roman"/>
          <w:sz w:val="24"/>
          <w:szCs w:val="24"/>
          <w:lang w:val="pl-PL"/>
        </w:rPr>
        <w:t xml:space="preserve">,  prema Pozivu za dostavljanje ponuda u otvorenom postupku javne nabavke za izbor najpovoljnije ponude za osiguranje zaposlenih, broj  </w:t>
      </w:r>
      <w:r>
        <w:rPr>
          <w:rFonts w:ascii="Times New Roman" w:hAnsi="Times New Roman"/>
          <w:sz w:val="24"/>
          <w:szCs w:val="24"/>
          <w:lang w:val="sr-Latn-CS"/>
        </w:rPr>
        <w:t>01</w:t>
      </w:r>
      <w:r w:rsidR="00986145">
        <w:rPr>
          <w:rFonts w:ascii="Times New Roman" w:hAnsi="Times New Roman"/>
          <w:sz w:val="24"/>
          <w:szCs w:val="24"/>
          <w:lang w:val="sr-Latn-CS"/>
        </w:rPr>
        <w:t>-</w:t>
      </w:r>
      <w:r w:rsidR="000719F9">
        <w:rPr>
          <w:rFonts w:ascii="Times New Roman" w:hAnsi="Times New Roman"/>
          <w:sz w:val="24"/>
          <w:szCs w:val="24"/>
          <w:lang w:val="sr-Latn-CS"/>
        </w:rPr>
        <w:t>_____</w:t>
      </w:r>
      <w:r>
        <w:rPr>
          <w:rFonts w:ascii="Times New Roman" w:hAnsi="Times New Roman"/>
          <w:sz w:val="24"/>
          <w:szCs w:val="24"/>
          <w:lang w:val="sr-Latn-CS"/>
        </w:rPr>
        <w:t xml:space="preserve"> od </w:t>
      </w:r>
      <w:r w:rsidR="000719F9">
        <w:rPr>
          <w:rFonts w:ascii="Times New Roman" w:hAnsi="Times New Roman"/>
          <w:sz w:val="24"/>
          <w:szCs w:val="24"/>
          <w:lang w:val="sr-Latn-CS"/>
        </w:rPr>
        <w:t>______.2019</w:t>
      </w:r>
      <w:r>
        <w:rPr>
          <w:rFonts w:ascii="Times New Roman" w:hAnsi="Times New Roman"/>
          <w:sz w:val="24"/>
          <w:szCs w:val="24"/>
          <w:lang w:val="pl-PL"/>
        </w:rPr>
        <w:t>. godine, Odluci o izboru najpovoljnije ponude broj _______ od _______201</w:t>
      </w:r>
      <w:r w:rsidR="000719F9">
        <w:rPr>
          <w:rFonts w:ascii="Times New Roman" w:hAnsi="Times New Roman"/>
          <w:sz w:val="24"/>
          <w:szCs w:val="24"/>
          <w:lang w:val="pl-PL"/>
        </w:rPr>
        <w:t>9</w:t>
      </w:r>
      <w:r>
        <w:rPr>
          <w:rFonts w:ascii="Times New Roman" w:hAnsi="Times New Roman"/>
          <w:sz w:val="24"/>
          <w:szCs w:val="24"/>
          <w:lang w:val="pl-PL"/>
        </w:rPr>
        <w:t>. godine, i prema ponudi Izvršioca.</w:t>
      </w:r>
    </w:p>
    <w:p w:rsidR="007E2598" w:rsidRDefault="007E2598" w:rsidP="007E2598">
      <w:pPr>
        <w:spacing w:after="0" w:line="240" w:lineRule="auto"/>
        <w:jc w:val="both"/>
        <w:rPr>
          <w:rFonts w:ascii="Times New Roman" w:hAnsi="Times New Roman"/>
          <w:sz w:val="24"/>
          <w:szCs w:val="24"/>
          <w:lang w:val="sv-SE"/>
        </w:rPr>
      </w:pPr>
    </w:p>
    <w:p w:rsidR="007E2598" w:rsidRPr="003402F8" w:rsidRDefault="007E2598" w:rsidP="007E2598">
      <w:pPr>
        <w:spacing w:after="0" w:line="240" w:lineRule="auto"/>
        <w:jc w:val="center"/>
        <w:rPr>
          <w:rFonts w:ascii="Times New Roman" w:hAnsi="Times New Roman" w:cs="Times New Roman"/>
          <w:b/>
          <w:color w:val="000000"/>
          <w:sz w:val="24"/>
          <w:szCs w:val="24"/>
        </w:rPr>
      </w:pPr>
      <w:r w:rsidRPr="000913D2">
        <w:rPr>
          <w:rFonts w:ascii="Times New Roman" w:hAnsi="Times New Roman" w:cs="Times New Roman"/>
          <w:b/>
          <w:color w:val="000000"/>
          <w:sz w:val="24"/>
          <w:szCs w:val="24"/>
        </w:rPr>
        <w:t xml:space="preserve">Član </w:t>
      </w:r>
      <w:r>
        <w:rPr>
          <w:rFonts w:ascii="Times New Roman" w:hAnsi="Times New Roman" w:cs="Times New Roman"/>
          <w:b/>
          <w:color w:val="000000"/>
          <w:sz w:val="24"/>
          <w:szCs w:val="24"/>
        </w:rPr>
        <w:t>2</w:t>
      </w:r>
    </w:p>
    <w:p w:rsidR="007E2598" w:rsidRPr="00550475" w:rsidRDefault="002A2536" w:rsidP="00550475">
      <w:pPr>
        <w:pStyle w:val="NoSpacing"/>
        <w:jc w:val="both"/>
        <w:rPr>
          <w:rFonts w:ascii="Times New Roman" w:hAnsi="Times New Roman" w:cs="Times New Roman"/>
        </w:rPr>
      </w:pPr>
      <w:r w:rsidRPr="00957FB4">
        <w:rPr>
          <w:rFonts w:ascii="Times New Roman" w:hAnsi="Times New Roman" w:cs="Times New Roman"/>
        </w:rPr>
        <w:t xml:space="preserve">IZVRŠILAC se obavezuje da će izdati polisu osiguranja u skladu sa tehničkom specifikacijom ove javne </w:t>
      </w:r>
      <w:proofErr w:type="gramStart"/>
      <w:r w:rsidRPr="00957FB4">
        <w:rPr>
          <w:rFonts w:ascii="Times New Roman" w:hAnsi="Times New Roman" w:cs="Times New Roman"/>
        </w:rPr>
        <w:t>nabavke .</w:t>
      </w:r>
      <w:proofErr w:type="gramEnd"/>
    </w:p>
    <w:p w:rsidR="007E2598" w:rsidRPr="00062DB5" w:rsidRDefault="007E2598" w:rsidP="00062DB5">
      <w:pPr>
        <w:spacing w:after="0" w:line="240" w:lineRule="auto"/>
        <w:jc w:val="center"/>
        <w:rPr>
          <w:rFonts w:ascii="Times New Roman" w:hAnsi="Times New Roman" w:cs="Times New Roman"/>
          <w:b/>
          <w:color w:val="000000"/>
          <w:sz w:val="24"/>
          <w:szCs w:val="24"/>
          <w:lang w:val="sl-SI"/>
        </w:rPr>
      </w:pPr>
      <w:r w:rsidRPr="00141DE8">
        <w:rPr>
          <w:rFonts w:ascii="Times New Roman" w:hAnsi="Times New Roman" w:cs="Times New Roman"/>
          <w:b/>
          <w:color w:val="000000"/>
          <w:sz w:val="24"/>
          <w:szCs w:val="24"/>
          <w:lang w:val="sl-SI"/>
        </w:rPr>
        <w:t>CIJENA I USLOVI PLAĆANJA</w:t>
      </w:r>
    </w:p>
    <w:p w:rsidR="007E2598" w:rsidRPr="0063627E" w:rsidRDefault="007E2598" w:rsidP="007E2598">
      <w:pPr>
        <w:spacing w:after="0"/>
        <w:jc w:val="center"/>
        <w:rPr>
          <w:rFonts w:ascii="Times New Roman" w:hAnsi="Times New Roman"/>
        </w:rPr>
      </w:pPr>
      <w:r>
        <w:rPr>
          <w:rFonts w:ascii="Times New Roman" w:hAnsi="Times New Roman"/>
          <w:b/>
          <w:bCs/>
          <w:highlight w:val="white"/>
        </w:rPr>
        <w:t xml:space="preserve">Član </w:t>
      </w:r>
      <w:r>
        <w:rPr>
          <w:rFonts w:ascii="Times New Roman" w:hAnsi="Times New Roman"/>
          <w:b/>
          <w:bCs/>
        </w:rPr>
        <w:t>3</w:t>
      </w:r>
    </w:p>
    <w:p w:rsidR="00062DB5" w:rsidRPr="00B628E1" w:rsidRDefault="007E2598" w:rsidP="00B628E1">
      <w:pPr>
        <w:spacing w:after="0"/>
        <w:jc w:val="both"/>
        <w:rPr>
          <w:rFonts w:ascii="Times New Roman" w:hAnsi="Times New Roman" w:cs="Times New Roman"/>
          <w:sz w:val="24"/>
          <w:szCs w:val="24"/>
        </w:rPr>
      </w:pPr>
      <w:r w:rsidRPr="006C0B7A">
        <w:rPr>
          <w:rFonts w:ascii="Times New Roman" w:hAnsi="Times New Roman" w:cs="Times New Roman"/>
          <w:color w:val="000000"/>
          <w:sz w:val="24"/>
          <w:szCs w:val="24"/>
          <w:highlight w:val="white"/>
          <w:lang w:val="sr-Latn-CS"/>
        </w:rPr>
        <w:t xml:space="preserve">Ukupna cijena za usluge navedene u članu 1. ovog Ugovora iznosi ______ </w:t>
      </w:r>
      <w:r w:rsidRPr="006C0B7A">
        <w:rPr>
          <w:rFonts w:ascii="Times New Roman" w:hAnsi="Times New Roman" w:cs="Times New Roman"/>
          <w:b/>
          <w:bCs/>
          <w:color w:val="000000"/>
          <w:sz w:val="24"/>
          <w:szCs w:val="24"/>
          <w:highlight w:val="white"/>
          <w:lang w:val="sr-Latn-CS"/>
        </w:rPr>
        <w:t>eura</w:t>
      </w:r>
      <w:r w:rsidR="00CA49F9">
        <w:rPr>
          <w:rFonts w:ascii="Times New Roman" w:hAnsi="Times New Roman" w:cs="Times New Roman"/>
          <w:b/>
          <w:bCs/>
          <w:color w:val="000000"/>
          <w:sz w:val="24"/>
          <w:szCs w:val="24"/>
          <w:highlight w:val="white"/>
          <w:lang w:val="sr-Latn-CS"/>
        </w:rPr>
        <w:t xml:space="preserve"> </w:t>
      </w:r>
      <w:r w:rsidR="005F21E6">
        <w:rPr>
          <w:rFonts w:ascii="Times New Roman" w:hAnsi="Times New Roman" w:cs="Times New Roman"/>
          <w:bCs/>
          <w:color w:val="000000"/>
          <w:sz w:val="24"/>
          <w:szCs w:val="24"/>
          <w:highlight w:val="white"/>
          <w:lang w:val="sr-Latn-CS"/>
        </w:rPr>
        <w:t xml:space="preserve">bez uračunatog PDV-a, odnosno ______ € </w:t>
      </w:r>
      <w:r w:rsidR="00CA49F9">
        <w:rPr>
          <w:rFonts w:ascii="Times New Roman" w:hAnsi="Times New Roman" w:cs="Times New Roman"/>
          <w:bCs/>
          <w:color w:val="000000"/>
          <w:sz w:val="24"/>
          <w:szCs w:val="24"/>
          <w:highlight w:val="white"/>
          <w:lang w:val="sr-Latn-CS"/>
        </w:rPr>
        <w:t>sa uračunatim PDV-om.</w:t>
      </w:r>
    </w:p>
    <w:p w:rsidR="007E2598" w:rsidRPr="00240041" w:rsidRDefault="007E2598" w:rsidP="007E2598">
      <w:pPr>
        <w:spacing w:after="0"/>
        <w:jc w:val="center"/>
        <w:rPr>
          <w:rFonts w:ascii="Times New Roman" w:hAnsi="Times New Roman" w:cs="Times New Roman"/>
          <w:b/>
          <w:bCs/>
          <w:sz w:val="24"/>
          <w:szCs w:val="24"/>
          <w:highlight w:val="white"/>
        </w:rPr>
      </w:pPr>
      <w:r w:rsidRPr="00240041">
        <w:rPr>
          <w:rFonts w:ascii="Times New Roman" w:hAnsi="Times New Roman" w:cs="Times New Roman"/>
          <w:b/>
          <w:bCs/>
          <w:sz w:val="24"/>
          <w:szCs w:val="24"/>
          <w:highlight w:val="white"/>
        </w:rPr>
        <w:t xml:space="preserve">Član </w:t>
      </w:r>
      <w:r>
        <w:rPr>
          <w:rFonts w:ascii="Times New Roman" w:hAnsi="Times New Roman" w:cs="Times New Roman"/>
          <w:b/>
          <w:bCs/>
          <w:sz w:val="24"/>
          <w:szCs w:val="24"/>
          <w:highlight w:val="white"/>
        </w:rPr>
        <w:t>4</w:t>
      </w:r>
    </w:p>
    <w:p w:rsidR="007E2598" w:rsidRDefault="007E2598" w:rsidP="007E2598">
      <w:pPr>
        <w:spacing w:after="0" w:line="100" w:lineRule="atLeast"/>
        <w:jc w:val="both"/>
        <w:rPr>
          <w:rFonts w:ascii="Times New Roman" w:hAnsi="Times New Roman" w:cs="Times New Roman"/>
          <w:color w:val="000000"/>
          <w:sz w:val="24"/>
          <w:szCs w:val="24"/>
          <w:highlight w:val="white"/>
          <w:lang w:val="sr-Latn-CS"/>
        </w:rPr>
      </w:pPr>
      <w:r>
        <w:rPr>
          <w:rFonts w:ascii="Times New Roman" w:hAnsi="Times New Roman" w:cs="Times New Roman"/>
          <w:color w:val="000000"/>
          <w:sz w:val="24"/>
          <w:szCs w:val="24"/>
          <w:highlight w:val="white"/>
          <w:lang w:val="sr-Latn-CS"/>
        </w:rPr>
        <w:t xml:space="preserve">Za pružene usluge, </w:t>
      </w:r>
      <w:r>
        <w:rPr>
          <w:rFonts w:ascii="Times New Roman" w:hAnsi="Times New Roman" w:cs="Times New Roman"/>
          <w:color w:val="000000"/>
          <w:sz w:val="24"/>
          <w:szCs w:val="24"/>
          <w:highlight w:val="white"/>
          <w:lang w:val="pl-PL"/>
        </w:rPr>
        <w:t>Izvršilac</w:t>
      </w:r>
      <w:r>
        <w:rPr>
          <w:rFonts w:ascii="Times New Roman" w:hAnsi="Times New Roman" w:cs="Times New Roman"/>
          <w:color w:val="000000"/>
          <w:sz w:val="24"/>
          <w:szCs w:val="24"/>
          <w:highlight w:val="white"/>
          <w:lang w:val="sr-Latn-CS"/>
        </w:rPr>
        <w:t xml:space="preserve"> je dužan ispostaviti Naručiocu fakturu (premiju osiguranja) potpisanu od ovlašćenog lica, a ista mora sadržati broj Ugovora po kojem se vrši plaćanje.</w:t>
      </w:r>
    </w:p>
    <w:p w:rsidR="00CA49F9" w:rsidRDefault="00CA49F9" w:rsidP="00CA49F9">
      <w:pPr>
        <w:spacing w:after="0" w:line="240" w:lineRule="auto"/>
        <w:jc w:val="both"/>
        <w:rPr>
          <w:rFonts w:ascii="Liberation Serif" w:hAnsi="Liberation Serif" w:cs="Times New Roman"/>
          <w:color w:val="000000"/>
          <w:sz w:val="24"/>
          <w:szCs w:val="24"/>
        </w:rPr>
      </w:pPr>
      <w:r>
        <w:rPr>
          <w:rFonts w:ascii="Liberation Serif" w:hAnsi="Liberation Serif" w:cs="Times New Roman"/>
          <w:color w:val="000000"/>
          <w:sz w:val="24"/>
          <w:szCs w:val="24"/>
        </w:rPr>
        <w:t xml:space="preserve">Plaćanje </w:t>
      </w:r>
      <w:proofErr w:type="gramStart"/>
      <w:r>
        <w:rPr>
          <w:rFonts w:ascii="Liberation Serif" w:hAnsi="Liberation Serif" w:cs="Times New Roman"/>
          <w:color w:val="000000"/>
          <w:sz w:val="24"/>
          <w:szCs w:val="24"/>
        </w:rPr>
        <w:t>će</w:t>
      </w:r>
      <w:proofErr w:type="gramEnd"/>
      <w:r>
        <w:rPr>
          <w:rFonts w:ascii="Liberation Serif" w:hAnsi="Liberation Serif" w:cs="Times New Roman"/>
          <w:color w:val="000000"/>
          <w:sz w:val="24"/>
          <w:szCs w:val="24"/>
        </w:rPr>
        <w:t xml:space="preserve"> se izvršiti u cjelosti u roku od </w:t>
      </w:r>
      <w:r>
        <w:rPr>
          <w:rFonts w:ascii="Times New Roman" w:hAnsi="Times New Roman" w:cs="Times New Roman"/>
          <w:color w:val="000000"/>
          <w:sz w:val="24"/>
          <w:szCs w:val="24"/>
        </w:rPr>
        <w:t>30</w:t>
      </w:r>
      <w:r>
        <w:rPr>
          <w:rFonts w:ascii="Liberation Serif" w:hAnsi="Liberation Serif" w:cs="Times New Roman"/>
          <w:color w:val="000000"/>
          <w:sz w:val="24"/>
          <w:szCs w:val="24"/>
        </w:rPr>
        <w:t xml:space="preserve"> (trideset) dana od dana dostavljanja fakture </w:t>
      </w:r>
      <w:r w:rsidR="002649CD">
        <w:rPr>
          <w:rFonts w:ascii="Liberation Serif" w:hAnsi="Liberation Serif" w:cs="Times New Roman"/>
          <w:color w:val="000000"/>
          <w:sz w:val="24"/>
          <w:szCs w:val="24"/>
        </w:rPr>
        <w:t>za prethodni mjesec</w:t>
      </w:r>
      <w:r>
        <w:rPr>
          <w:rFonts w:ascii="Liberation Serif" w:hAnsi="Liberation Serif" w:cs="Times New Roman"/>
          <w:color w:val="000000"/>
          <w:sz w:val="24"/>
          <w:szCs w:val="24"/>
        </w:rPr>
        <w:t>.</w:t>
      </w:r>
    </w:p>
    <w:p w:rsidR="007B255C" w:rsidRPr="00550475" w:rsidRDefault="00CA49F9" w:rsidP="00CA49F9">
      <w:pPr>
        <w:spacing w:after="0" w:line="240" w:lineRule="auto"/>
        <w:jc w:val="both"/>
        <w:rPr>
          <w:rFonts w:ascii="Times New Roman" w:hAnsi="Times New Roman" w:cs="Times New Roman"/>
          <w:sz w:val="24"/>
          <w:szCs w:val="24"/>
          <w:highlight w:val="white"/>
          <w:lang w:val="sr-Latn-CS"/>
        </w:rPr>
      </w:pPr>
      <w:r>
        <w:rPr>
          <w:rFonts w:ascii="Times New Roman" w:hAnsi="Times New Roman" w:cs="Times New Roman"/>
          <w:sz w:val="24"/>
          <w:szCs w:val="24"/>
          <w:highlight w:val="white"/>
          <w:lang w:val="sr-Latn-CS"/>
        </w:rPr>
        <w:t xml:space="preserve"> </w:t>
      </w:r>
      <w:r>
        <w:rPr>
          <w:rFonts w:ascii="Times New Roman" w:hAnsi="Times New Roman" w:cs="Times New Roman"/>
          <w:color w:val="000000"/>
          <w:sz w:val="24"/>
          <w:szCs w:val="24"/>
          <w:highlight w:val="white"/>
          <w:lang w:val="sr-Latn-CS"/>
        </w:rPr>
        <w:t>Cijene iz Ponude su fiksne i ne mogu se mijenjati u toku ugovorenog perioda.</w:t>
      </w:r>
    </w:p>
    <w:p w:rsidR="007B255C" w:rsidRDefault="007B255C" w:rsidP="00CA49F9">
      <w:pPr>
        <w:spacing w:after="0" w:line="240" w:lineRule="auto"/>
        <w:jc w:val="both"/>
        <w:rPr>
          <w:rFonts w:ascii="Times New Roman" w:hAnsi="Times New Roman"/>
        </w:rPr>
      </w:pPr>
    </w:p>
    <w:p w:rsidR="007E2598" w:rsidRPr="00141DE8" w:rsidRDefault="007E2598" w:rsidP="007E2598">
      <w:pPr>
        <w:spacing w:after="0" w:line="240" w:lineRule="auto"/>
        <w:jc w:val="center"/>
        <w:rPr>
          <w:rFonts w:ascii="Times New Roman" w:hAnsi="Times New Roman" w:cs="Times New Roman"/>
          <w:b/>
          <w:bCs/>
          <w:color w:val="000000"/>
          <w:sz w:val="24"/>
          <w:szCs w:val="24"/>
          <w:lang w:val="sl-SI"/>
        </w:rPr>
      </w:pPr>
      <w:r w:rsidRPr="00141DE8">
        <w:rPr>
          <w:rFonts w:ascii="Times New Roman" w:hAnsi="Times New Roman" w:cs="Times New Roman"/>
          <w:b/>
          <w:bCs/>
          <w:color w:val="000000"/>
          <w:sz w:val="24"/>
          <w:szCs w:val="24"/>
          <w:lang w:val="sl-SI"/>
        </w:rPr>
        <w:t xml:space="preserve">ROK  </w:t>
      </w:r>
      <w:r>
        <w:rPr>
          <w:rFonts w:ascii="Times New Roman" w:hAnsi="Times New Roman" w:cs="Times New Roman"/>
          <w:b/>
          <w:bCs/>
          <w:color w:val="000000"/>
          <w:sz w:val="24"/>
          <w:szCs w:val="24"/>
          <w:lang w:val="sl-SI"/>
        </w:rPr>
        <w:t>IZVRŠENJA</w:t>
      </w:r>
    </w:p>
    <w:p w:rsidR="00550475" w:rsidRDefault="007E2598" w:rsidP="00550475">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r-Latn-CS"/>
        </w:rPr>
        <w:t xml:space="preserve">Član </w:t>
      </w:r>
      <w:r>
        <w:rPr>
          <w:rFonts w:ascii="Times New Roman" w:hAnsi="Times New Roman"/>
          <w:b/>
          <w:color w:val="000000"/>
          <w:sz w:val="24"/>
          <w:szCs w:val="24"/>
          <w:lang w:val="sr-Latn-CS"/>
        </w:rPr>
        <w:t>5</w:t>
      </w:r>
    </w:p>
    <w:p w:rsidR="007E2598" w:rsidRPr="00550475" w:rsidRDefault="007E2598" w:rsidP="00550475">
      <w:pPr>
        <w:spacing w:after="0" w:line="240" w:lineRule="auto"/>
        <w:jc w:val="both"/>
        <w:rPr>
          <w:rFonts w:ascii="Times New Roman" w:hAnsi="Times New Roman"/>
          <w:b/>
          <w:color w:val="000000"/>
          <w:sz w:val="24"/>
          <w:szCs w:val="24"/>
          <w:lang w:val="sr-Latn-CS"/>
        </w:rPr>
      </w:pPr>
      <w:r w:rsidRPr="00807C26">
        <w:rPr>
          <w:rFonts w:ascii="Times New Roman" w:hAnsi="Times New Roman" w:cs="Times New Roman"/>
          <w:sz w:val="24"/>
          <w:szCs w:val="24"/>
          <w:lang w:val="sl-SI"/>
        </w:rPr>
        <w:t>Izvršilac</w:t>
      </w:r>
      <w:r w:rsidRPr="00807C26">
        <w:rPr>
          <w:rFonts w:ascii="Times New Roman" w:hAnsi="Times New Roman" w:cs="Times New Roman"/>
          <w:sz w:val="24"/>
          <w:szCs w:val="24"/>
          <w:lang w:val="sr-Latn-CS"/>
        </w:rPr>
        <w:t xml:space="preserve"> se obavezuje da će </w:t>
      </w:r>
      <w:r w:rsidRPr="00807C26">
        <w:rPr>
          <w:rFonts w:ascii="Times New Roman" w:hAnsi="Times New Roman" w:cs="Times New Roman"/>
          <w:sz w:val="24"/>
          <w:szCs w:val="24"/>
          <w:lang w:val="sl-SI"/>
        </w:rPr>
        <w:t xml:space="preserve">usluge </w:t>
      </w:r>
      <w:r w:rsidRPr="00807C26">
        <w:rPr>
          <w:rFonts w:ascii="Times New Roman" w:hAnsi="Times New Roman" w:cs="Times New Roman"/>
          <w:sz w:val="24"/>
          <w:szCs w:val="24"/>
          <w:lang w:val="sr-Latn-CS"/>
        </w:rPr>
        <w:t>naveden</w:t>
      </w:r>
      <w:r w:rsidRPr="00807C26">
        <w:rPr>
          <w:rFonts w:ascii="Times New Roman" w:hAnsi="Times New Roman" w:cs="Times New Roman"/>
          <w:sz w:val="24"/>
          <w:szCs w:val="24"/>
          <w:lang w:val="sl-SI"/>
        </w:rPr>
        <w:t>e</w:t>
      </w:r>
      <w:r w:rsidRPr="00807C26">
        <w:rPr>
          <w:rFonts w:ascii="Times New Roman" w:hAnsi="Times New Roman" w:cs="Times New Roman"/>
          <w:sz w:val="24"/>
          <w:szCs w:val="24"/>
          <w:lang w:val="sr-Latn-CS"/>
        </w:rPr>
        <w:t xml:space="preserve"> u članu 1 ovog Ugo</w:t>
      </w:r>
      <w:r>
        <w:rPr>
          <w:rFonts w:ascii="Times New Roman" w:hAnsi="Times New Roman" w:cs="Times New Roman"/>
          <w:sz w:val="24"/>
          <w:szCs w:val="24"/>
          <w:lang w:val="sr-Latn-CS"/>
        </w:rPr>
        <w:t>vora, pružati u roku od godinu dana od dana zaključivanja ovog ugovora.</w:t>
      </w:r>
    </w:p>
    <w:p w:rsidR="00286F73" w:rsidRPr="00957FB4" w:rsidRDefault="00286F73" w:rsidP="00286F73">
      <w:pPr>
        <w:pStyle w:val="NoSpacing"/>
        <w:jc w:val="both"/>
        <w:rPr>
          <w:rFonts w:ascii="Times New Roman" w:hAnsi="Times New Roman" w:cs="Times New Roman"/>
          <w:lang w:val="pl-PL"/>
        </w:rPr>
      </w:pPr>
      <w:r w:rsidRPr="00957FB4">
        <w:rPr>
          <w:rFonts w:ascii="Times New Roman" w:hAnsi="Times New Roman" w:cs="Times New Roman"/>
          <w:lang w:val="pl-PL"/>
        </w:rPr>
        <w:lastRenderedPageBreak/>
        <w:t>Mjesto izvršenja ugovora je Bar.</w:t>
      </w:r>
      <w:r w:rsidRPr="00957FB4">
        <w:rPr>
          <w:rFonts w:ascii="Times New Roman" w:hAnsi="Times New Roman" w:cs="Times New Roman"/>
        </w:rPr>
        <w:t xml:space="preserve"> </w:t>
      </w:r>
    </w:p>
    <w:p w:rsidR="00286F73" w:rsidRDefault="00286F73" w:rsidP="007E2598">
      <w:pPr>
        <w:spacing w:after="0" w:line="240" w:lineRule="auto"/>
        <w:jc w:val="both"/>
        <w:rPr>
          <w:rFonts w:ascii="Times New Roman" w:hAnsi="Times New Roman" w:cs="Times New Roman"/>
          <w:sz w:val="24"/>
          <w:szCs w:val="24"/>
          <w:lang w:val="sr-Latn-CS"/>
        </w:rPr>
      </w:pPr>
    </w:p>
    <w:p w:rsidR="003F085A" w:rsidRPr="00957FB4" w:rsidRDefault="003F085A" w:rsidP="003F085A">
      <w:pPr>
        <w:pStyle w:val="NoSpacing"/>
        <w:jc w:val="both"/>
        <w:rPr>
          <w:rFonts w:ascii="Times New Roman" w:hAnsi="Times New Roman" w:cs="Times New Roman"/>
          <w:lang w:val="sr-Latn-CS"/>
        </w:rPr>
      </w:pPr>
      <w:r w:rsidRPr="00957FB4">
        <w:rPr>
          <w:rFonts w:ascii="Times New Roman" w:hAnsi="Times New Roman" w:cs="Times New Roman"/>
          <w:lang w:val="sr-Latn-CS"/>
        </w:rPr>
        <w:t>Zaposleni iz člana 1 i 2 ovog  Ugovora osiguravaju se prema</w:t>
      </w:r>
      <w:r w:rsidRPr="00957FB4">
        <w:rPr>
          <w:rFonts w:ascii="Times New Roman" w:hAnsi="Times New Roman" w:cs="Times New Roman"/>
        </w:rPr>
        <w:t xml:space="preserve"> sledećim uslovima osiguranja:</w:t>
      </w:r>
    </w:p>
    <w:p w:rsidR="003F085A" w:rsidRPr="00957FB4" w:rsidRDefault="003F085A" w:rsidP="003F085A">
      <w:pPr>
        <w:pStyle w:val="NoSpacing"/>
        <w:jc w:val="both"/>
        <w:rPr>
          <w:rFonts w:ascii="Times New Roman" w:hAnsi="Times New Roman" w:cs="Times New Roman"/>
        </w:rPr>
      </w:pPr>
    </w:p>
    <w:p w:rsidR="003F085A" w:rsidRPr="00957FB4" w:rsidRDefault="003F085A" w:rsidP="003F085A">
      <w:pPr>
        <w:pStyle w:val="NoSpacing"/>
        <w:jc w:val="both"/>
        <w:rPr>
          <w:rFonts w:ascii="Times New Roman" w:hAnsi="Times New Roman" w:cs="Times New Roman"/>
        </w:rPr>
      </w:pPr>
    </w:p>
    <w:p w:rsidR="003F085A" w:rsidRPr="00957FB4" w:rsidRDefault="003F085A" w:rsidP="003F085A">
      <w:pPr>
        <w:pStyle w:val="NoSpacing"/>
        <w:jc w:val="both"/>
        <w:rPr>
          <w:rFonts w:ascii="Times New Roman" w:hAnsi="Times New Roman" w:cs="Times New Roman"/>
        </w:rPr>
      </w:pPr>
    </w:p>
    <w:p w:rsidR="003F085A" w:rsidRPr="00957FB4" w:rsidRDefault="003F085A" w:rsidP="003F085A">
      <w:pPr>
        <w:pStyle w:val="NoSpacing"/>
        <w:jc w:val="both"/>
        <w:rPr>
          <w:rFonts w:ascii="Times New Roman" w:hAnsi="Times New Roman" w:cs="Times New Roman"/>
          <w:lang w:val="sr-Latn-CS"/>
        </w:rPr>
      </w:pPr>
      <w:r w:rsidRPr="00957FB4">
        <w:rPr>
          <w:rFonts w:ascii="Times New Roman" w:hAnsi="Times New Roman" w:cs="Times New Roman"/>
        </w:rPr>
        <w:t xml:space="preserve">Ukupan iznos </w:t>
      </w:r>
      <w:r w:rsidRPr="00957FB4">
        <w:rPr>
          <w:rFonts w:ascii="Times New Roman" w:hAnsi="Times New Roman" w:cs="Times New Roman"/>
          <w:bCs/>
        </w:rPr>
        <w:t xml:space="preserve">premije </w:t>
      </w:r>
      <w:r w:rsidRPr="00957FB4">
        <w:rPr>
          <w:rFonts w:ascii="Times New Roman" w:hAnsi="Times New Roman" w:cs="Times New Roman"/>
          <w:bCs/>
          <w:lang w:val="sr-Latn-CS"/>
        </w:rPr>
        <w:t>osiguranja</w:t>
      </w:r>
      <w:r w:rsidRPr="00957FB4">
        <w:rPr>
          <w:rFonts w:ascii="Times New Roman" w:hAnsi="Times New Roman" w:cs="Times New Roman"/>
          <w:lang w:val="sr-Latn-CS"/>
        </w:rPr>
        <w:t xml:space="preserve"> </w:t>
      </w:r>
      <w:r w:rsidRPr="00957FB4">
        <w:rPr>
          <w:rFonts w:ascii="Times New Roman" w:hAnsi="Times New Roman" w:cs="Times New Roman"/>
        </w:rPr>
        <w:t>iznosi z</w:t>
      </w:r>
      <w:r w:rsidRPr="00957FB4">
        <w:rPr>
          <w:rFonts w:ascii="Times New Roman" w:hAnsi="Times New Roman" w:cs="Times New Roman"/>
          <w:lang w:val="sr-Latn-CS"/>
        </w:rPr>
        <w:t>a zaposlena lica:</w:t>
      </w:r>
    </w:p>
    <w:p w:rsidR="003F085A" w:rsidRPr="00957FB4" w:rsidRDefault="003F085A" w:rsidP="003F085A">
      <w:pPr>
        <w:pStyle w:val="NoSpacing"/>
        <w:jc w:val="both"/>
        <w:rPr>
          <w:rFonts w:ascii="Times New Roman" w:hAnsi="Times New Roman" w:cs="Times New Roman"/>
          <w:lang w:val="sr-Latn-CS"/>
        </w:rPr>
      </w:pPr>
    </w:p>
    <w:p w:rsidR="003F085A" w:rsidRPr="00957FB4" w:rsidRDefault="003F085A" w:rsidP="003F085A">
      <w:pPr>
        <w:pStyle w:val="NoSpacing"/>
        <w:jc w:val="both"/>
        <w:rPr>
          <w:rFonts w:ascii="Times New Roman" w:hAnsi="Times New Roman" w:cs="Times New Roman"/>
          <w:lang w:val="sr-Latn-CS"/>
        </w:rPr>
      </w:pPr>
      <w:r w:rsidRPr="00957FB4">
        <w:rPr>
          <w:rFonts w:ascii="Times New Roman" w:hAnsi="Times New Roman" w:cs="Times New Roman"/>
          <w:lang w:val="sr-Latn-CS"/>
        </w:rPr>
        <w:t xml:space="preserve">Za </w:t>
      </w:r>
      <w:r w:rsidRPr="00957FB4">
        <w:rPr>
          <w:rFonts w:ascii="Times New Roman" w:hAnsi="Times New Roman" w:cs="Times New Roman"/>
        </w:rPr>
        <w:t>Osiguranje zaposlenih lica od posledica nesrećnog slučaja (nezgode</w:t>
      </w:r>
      <w:r w:rsidRPr="00957FB4">
        <w:rPr>
          <w:rFonts w:ascii="Times New Roman" w:hAnsi="Times New Roman" w:cs="Times New Roman"/>
          <w:lang w:val="sr-Latn-CS"/>
        </w:rPr>
        <w:t xml:space="preserve"> / mjesečno po jednom zaposlenom</w:t>
      </w:r>
      <w:r w:rsidRPr="00957FB4">
        <w:rPr>
          <w:rFonts w:ascii="Times New Roman" w:hAnsi="Times New Roman" w:cs="Times New Roman"/>
        </w:rPr>
        <w:t>, _____€ mjesečno za 245 zaposlenog</w:t>
      </w:r>
      <w:r w:rsidRPr="00957FB4">
        <w:rPr>
          <w:rFonts w:ascii="Times New Roman" w:hAnsi="Times New Roman" w:cs="Times New Roman"/>
          <w:bCs/>
          <w:lang w:val="sr-Latn-CS"/>
        </w:rPr>
        <w:t xml:space="preserve"> ________________</w:t>
      </w:r>
      <w:r w:rsidRPr="00957FB4">
        <w:rPr>
          <w:rFonts w:ascii="Times New Roman" w:hAnsi="Times New Roman" w:cs="Times New Roman"/>
        </w:rPr>
        <w:t xml:space="preserve"> </w:t>
      </w:r>
      <w:r w:rsidRPr="00957FB4">
        <w:rPr>
          <w:rFonts w:ascii="Times New Roman" w:hAnsi="Times New Roman" w:cs="Times New Roman"/>
          <w:bCs/>
          <w:lang w:val="sr-Latn-CS"/>
        </w:rPr>
        <w:t>€</w:t>
      </w:r>
      <w:r w:rsidRPr="00957FB4">
        <w:rPr>
          <w:rFonts w:ascii="Times New Roman" w:hAnsi="Times New Roman" w:cs="Times New Roman"/>
        </w:rPr>
        <w:t xml:space="preserve">, </w:t>
      </w:r>
      <w:r w:rsidRPr="00957FB4">
        <w:rPr>
          <w:rFonts w:ascii="Times New Roman" w:hAnsi="Times New Roman" w:cs="Times New Roman"/>
          <w:lang w:val="sr-Latn-CS"/>
        </w:rPr>
        <w:t xml:space="preserve">odnosno za period od 12 mjeseci u visini od </w:t>
      </w:r>
      <w:r w:rsidRPr="00957FB4">
        <w:rPr>
          <w:rFonts w:ascii="Times New Roman" w:hAnsi="Times New Roman" w:cs="Times New Roman"/>
          <w:bCs/>
          <w:lang w:val="sr-Latn-CS"/>
        </w:rPr>
        <w:t>________________€,</w:t>
      </w:r>
    </w:p>
    <w:p w:rsidR="003F085A" w:rsidRPr="00957FB4" w:rsidRDefault="003F085A" w:rsidP="003F085A">
      <w:pPr>
        <w:pStyle w:val="NoSpacing"/>
        <w:jc w:val="both"/>
        <w:rPr>
          <w:rFonts w:ascii="Times New Roman" w:hAnsi="Times New Roman" w:cs="Times New Roman"/>
          <w:bCs/>
        </w:rPr>
      </w:pPr>
      <w:r w:rsidRPr="00957FB4">
        <w:rPr>
          <w:rFonts w:ascii="Times New Roman" w:hAnsi="Times New Roman" w:cs="Times New Roman"/>
          <w:bCs/>
        </w:rPr>
        <w:t xml:space="preserve"> </w:t>
      </w:r>
    </w:p>
    <w:p w:rsidR="003F085A" w:rsidRPr="00957FB4" w:rsidRDefault="003F085A" w:rsidP="003F085A">
      <w:pPr>
        <w:jc w:val="both"/>
        <w:rPr>
          <w:rFonts w:ascii="Times New Roman" w:hAnsi="Times New Roman" w:cs="Times New Roman"/>
          <w:sz w:val="24"/>
          <w:szCs w:val="24"/>
        </w:rPr>
      </w:pPr>
      <w:r w:rsidRPr="00957FB4">
        <w:rPr>
          <w:rFonts w:ascii="Times New Roman" w:hAnsi="Times New Roman" w:cs="Times New Roman"/>
          <w:sz w:val="24"/>
          <w:szCs w:val="24"/>
        </w:rPr>
        <w:t>Osiguranjem zaposlenih lica od posledica nesrećnog slučaja (nezgode</w:t>
      </w:r>
      <w:proofErr w:type="gramStart"/>
      <w:r w:rsidRPr="00957FB4">
        <w:rPr>
          <w:rFonts w:ascii="Times New Roman" w:hAnsi="Times New Roman" w:cs="Times New Roman"/>
          <w:sz w:val="24"/>
          <w:szCs w:val="24"/>
        </w:rPr>
        <w:t>)  obuhvaćeni</w:t>
      </w:r>
      <w:proofErr w:type="gramEnd"/>
      <w:r w:rsidRPr="00957FB4">
        <w:rPr>
          <w:rFonts w:ascii="Times New Roman" w:hAnsi="Times New Roman" w:cs="Times New Roman"/>
          <w:sz w:val="24"/>
          <w:szCs w:val="24"/>
        </w:rPr>
        <w:t xml:space="preserve"> su svi zaposleni  24 časa bez vremenskog ograničenja svuda i na svakom mjestu (pri obavljanju i van obavljanja redovnog zanimanja), dakle u svako vrijeme i na svakom mjestu.</w:t>
      </w:r>
    </w:p>
    <w:p w:rsidR="003F085A" w:rsidRPr="00957FB4" w:rsidRDefault="003F085A" w:rsidP="003F085A">
      <w:pPr>
        <w:jc w:val="both"/>
        <w:rPr>
          <w:rFonts w:ascii="Times New Roman" w:hAnsi="Times New Roman" w:cs="Times New Roman"/>
          <w:sz w:val="24"/>
          <w:szCs w:val="24"/>
        </w:rPr>
      </w:pPr>
      <w:r w:rsidRPr="00957FB4">
        <w:rPr>
          <w:rFonts w:ascii="Times New Roman" w:hAnsi="Times New Roman" w:cs="Times New Roman"/>
          <w:noProof/>
          <w:sz w:val="24"/>
          <w:szCs w:val="24"/>
          <w:lang w:val="sl-SI" w:eastAsia="zh-TW"/>
        </w:rPr>
        <w:t>Kolektivno kombinovano osiguranje zaposlenih lica</w:t>
      </w:r>
      <w:r w:rsidRPr="00957FB4">
        <w:rPr>
          <w:rFonts w:ascii="Times New Roman" w:hAnsi="Times New Roman" w:cs="Times New Roman"/>
          <w:noProof/>
          <w:lang w:val="sl-SI" w:eastAsia="zh-TW"/>
        </w:rPr>
        <w:t xml:space="preserve"> </w:t>
      </w:r>
      <w:r w:rsidRPr="00957FB4">
        <w:rPr>
          <w:rFonts w:ascii="Times New Roman" w:hAnsi="Times New Roman" w:cs="Times New Roman"/>
          <w:sz w:val="24"/>
          <w:szCs w:val="24"/>
        </w:rPr>
        <w:t xml:space="preserve">zaključiće se na bazi kadrovske evidencije, tj. </w:t>
      </w:r>
      <w:proofErr w:type="gramStart"/>
      <w:r w:rsidRPr="00957FB4">
        <w:rPr>
          <w:rFonts w:ascii="Times New Roman" w:hAnsi="Times New Roman" w:cs="Times New Roman"/>
          <w:sz w:val="24"/>
          <w:szCs w:val="24"/>
        </w:rPr>
        <w:t>bez  naznačenja</w:t>
      </w:r>
      <w:proofErr w:type="gramEnd"/>
      <w:r w:rsidRPr="00957FB4">
        <w:rPr>
          <w:rFonts w:ascii="Times New Roman" w:hAnsi="Times New Roman" w:cs="Times New Roman"/>
          <w:sz w:val="24"/>
          <w:szCs w:val="24"/>
        </w:rPr>
        <w:t xml:space="preserve"> imena osiguranika. Svaki novozaposleni </w:t>
      </w:r>
      <w:proofErr w:type="gramStart"/>
      <w:r w:rsidRPr="00957FB4">
        <w:rPr>
          <w:rFonts w:ascii="Times New Roman" w:hAnsi="Times New Roman" w:cs="Times New Roman"/>
          <w:sz w:val="24"/>
          <w:szCs w:val="24"/>
        </w:rPr>
        <w:t>radnik  smatra</w:t>
      </w:r>
      <w:proofErr w:type="gramEnd"/>
      <w:r w:rsidRPr="00957FB4">
        <w:rPr>
          <w:rFonts w:ascii="Times New Roman" w:hAnsi="Times New Roman" w:cs="Times New Roman"/>
          <w:sz w:val="24"/>
          <w:szCs w:val="24"/>
        </w:rPr>
        <w:t xml:space="preserve"> se osiguranim danom početka ugovora o radu ili ugovora o privremenim i povremenim poslovima sa poslodavcem. Ponuđač prihvata da je ukupna cijena ponuđena za traženo pokriće ukupna –fiksna cijena koju NARUČILAC treba da plati a bez obaveze </w:t>
      </w:r>
      <w:proofErr w:type="gramStart"/>
      <w:r w:rsidRPr="00957FB4">
        <w:rPr>
          <w:rFonts w:ascii="Times New Roman" w:hAnsi="Times New Roman" w:cs="Times New Roman"/>
          <w:sz w:val="24"/>
          <w:szCs w:val="24"/>
        </w:rPr>
        <w:t>da  o</w:t>
      </w:r>
      <w:proofErr w:type="gramEnd"/>
      <w:r w:rsidRPr="00957FB4">
        <w:rPr>
          <w:rFonts w:ascii="Times New Roman" w:hAnsi="Times New Roman" w:cs="Times New Roman"/>
          <w:sz w:val="24"/>
          <w:szCs w:val="24"/>
        </w:rPr>
        <w:t xml:space="preserve"> stvarnom stanju tj. </w:t>
      </w:r>
      <w:proofErr w:type="gramStart"/>
      <w:r w:rsidRPr="00957FB4">
        <w:rPr>
          <w:rFonts w:ascii="Times New Roman" w:hAnsi="Times New Roman" w:cs="Times New Roman"/>
          <w:sz w:val="24"/>
          <w:szCs w:val="24"/>
        </w:rPr>
        <w:t>potencijalnim</w:t>
      </w:r>
      <w:proofErr w:type="gramEnd"/>
      <w:r w:rsidRPr="00957FB4">
        <w:rPr>
          <w:rFonts w:ascii="Times New Roman" w:hAnsi="Times New Roman" w:cs="Times New Roman"/>
          <w:sz w:val="24"/>
          <w:szCs w:val="24"/>
        </w:rPr>
        <w:t xml:space="preserve"> promjenama broja zaposlenih  tokom perioda osiguranja, obavještava osiguravača.</w:t>
      </w:r>
    </w:p>
    <w:p w:rsidR="003F085A" w:rsidRPr="00957FB4" w:rsidRDefault="003F085A" w:rsidP="003F085A">
      <w:pPr>
        <w:jc w:val="both"/>
        <w:rPr>
          <w:rFonts w:ascii="Times New Roman" w:hAnsi="Times New Roman" w:cs="Times New Roman"/>
          <w:sz w:val="24"/>
          <w:szCs w:val="24"/>
        </w:rPr>
      </w:pPr>
      <w:r w:rsidRPr="00957FB4">
        <w:rPr>
          <w:rFonts w:ascii="Times New Roman" w:hAnsi="Times New Roman" w:cs="Times New Roman"/>
          <w:sz w:val="24"/>
          <w:szCs w:val="24"/>
        </w:rPr>
        <w:t xml:space="preserve">Prilikom određivanja trajnog gubitka opšte radne sposobnosti koristi se Tabela invaliditeta za određivanje trajnog gubitka opšte radne sposobnosti usljed nesrećnog slučaja </w:t>
      </w:r>
      <w:proofErr w:type="gramStart"/>
      <w:r w:rsidRPr="00957FB4">
        <w:rPr>
          <w:rFonts w:ascii="Times New Roman" w:hAnsi="Times New Roman" w:cs="Times New Roman"/>
          <w:sz w:val="24"/>
          <w:szCs w:val="24"/>
        </w:rPr>
        <w:t>sa</w:t>
      </w:r>
      <w:proofErr w:type="gramEnd"/>
      <w:r w:rsidRPr="00957FB4">
        <w:rPr>
          <w:rFonts w:ascii="Times New Roman" w:hAnsi="Times New Roman" w:cs="Times New Roman"/>
          <w:sz w:val="24"/>
          <w:szCs w:val="24"/>
        </w:rPr>
        <w:t xml:space="preserve"> procentima za isplatu osigurane sume koja je data u tehničkoj specifikaciji.</w:t>
      </w:r>
    </w:p>
    <w:p w:rsidR="003F085A" w:rsidRPr="00957FB4" w:rsidRDefault="003F085A" w:rsidP="003F085A">
      <w:pPr>
        <w:spacing w:after="0" w:line="240" w:lineRule="auto"/>
        <w:contextualSpacing/>
        <w:jc w:val="both"/>
        <w:rPr>
          <w:rFonts w:ascii="Times New Roman" w:hAnsi="Times New Roman" w:cs="Times New Roman"/>
          <w:sz w:val="24"/>
          <w:szCs w:val="24"/>
        </w:rPr>
      </w:pPr>
      <w:r w:rsidRPr="00957FB4">
        <w:rPr>
          <w:rFonts w:ascii="Times New Roman" w:hAnsi="Times New Roman" w:cs="Times New Roman"/>
          <w:sz w:val="24"/>
          <w:szCs w:val="24"/>
        </w:rPr>
        <w:t xml:space="preserve">Ne priznaju se isključenja za osigurana lica </w:t>
      </w:r>
      <w:proofErr w:type="gramStart"/>
      <w:r w:rsidRPr="00957FB4">
        <w:rPr>
          <w:rFonts w:ascii="Times New Roman" w:hAnsi="Times New Roman" w:cs="Times New Roman"/>
          <w:sz w:val="24"/>
          <w:szCs w:val="24"/>
        </w:rPr>
        <w:t>na</w:t>
      </w:r>
      <w:proofErr w:type="gramEnd"/>
      <w:r w:rsidRPr="00957FB4">
        <w:rPr>
          <w:rFonts w:ascii="Times New Roman" w:hAnsi="Times New Roman" w:cs="Times New Roman"/>
          <w:sz w:val="24"/>
          <w:szCs w:val="24"/>
        </w:rPr>
        <w:t xml:space="preserve"> bolovanju, odnosno osiguranjem su obuhvaćena i lica koja se nalaze na bolovanju. </w:t>
      </w:r>
    </w:p>
    <w:p w:rsidR="003F085A" w:rsidRPr="00957FB4" w:rsidRDefault="003F085A" w:rsidP="003F085A">
      <w:pPr>
        <w:spacing w:after="0" w:line="240" w:lineRule="auto"/>
        <w:contextualSpacing/>
        <w:jc w:val="both"/>
        <w:rPr>
          <w:rFonts w:ascii="Times New Roman" w:hAnsi="Times New Roman" w:cs="Times New Roman"/>
          <w:sz w:val="24"/>
          <w:szCs w:val="24"/>
          <w:lang w:val="it-IT"/>
        </w:rPr>
      </w:pPr>
    </w:p>
    <w:p w:rsidR="003F085A" w:rsidRPr="00957FB4" w:rsidRDefault="003F085A" w:rsidP="003F085A">
      <w:pPr>
        <w:pStyle w:val="NoSpacing"/>
        <w:rPr>
          <w:rFonts w:ascii="Times New Roman" w:hAnsi="Times New Roman" w:cs="Times New Roman"/>
          <w:lang w:val="sr-Latn-CS"/>
        </w:rPr>
      </w:pPr>
    </w:p>
    <w:p w:rsidR="00414E0B" w:rsidRPr="00957FB4" w:rsidRDefault="003F085A" w:rsidP="003F085A">
      <w:pPr>
        <w:jc w:val="both"/>
        <w:rPr>
          <w:rFonts w:ascii="Times New Roman" w:hAnsi="Times New Roman" w:cs="Times New Roman"/>
          <w:sz w:val="24"/>
          <w:szCs w:val="24"/>
        </w:rPr>
      </w:pPr>
      <w:r w:rsidRPr="00957FB4">
        <w:rPr>
          <w:rFonts w:ascii="Times New Roman" w:hAnsi="Times New Roman" w:cs="Times New Roman"/>
          <w:sz w:val="24"/>
          <w:szCs w:val="24"/>
        </w:rPr>
        <w:t xml:space="preserve">Odredbe o karenci-pričeknom periodu se ne primjenjuju </w:t>
      </w:r>
      <w:proofErr w:type="gramStart"/>
      <w:r w:rsidRPr="00957FB4">
        <w:rPr>
          <w:rFonts w:ascii="Times New Roman" w:hAnsi="Times New Roman" w:cs="Times New Roman"/>
          <w:sz w:val="24"/>
          <w:szCs w:val="24"/>
        </w:rPr>
        <w:t>ni</w:t>
      </w:r>
      <w:proofErr w:type="gramEnd"/>
      <w:r w:rsidRPr="00957FB4">
        <w:rPr>
          <w:rFonts w:ascii="Times New Roman" w:hAnsi="Times New Roman" w:cs="Times New Roman"/>
          <w:sz w:val="24"/>
          <w:szCs w:val="24"/>
        </w:rPr>
        <w:t xml:space="preserve"> kod jednog traženog rizika.</w:t>
      </w:r>
    </w:p>
    <w:p w:rsidR="003F085A" w:rsidRPr="00414E0B" w:rsidRDefault="003F085A" w:rsidP="003F085A">
      <w:pPr>
        <w:pStyle w:val="NoSpacing"/>
        <w:jc w:val="center"/>
        <w:rPr>
          <w:rFonts w:ascii="Times New Roman" w:hAnsi="Times New Roman" w:cs="Times New Roman"/>
          <w:b/>
          <w:lang w:val="sr-Latn-CS"/>
        </w:rPr>
      </w:pPr>
      <w:r w:rsidRPr="00414E0B">
        <w:rPr>
          <w:rFonts w:ascii="Times New Roman" w:hAnsi="Times New Roman" w:cs="Times New Roman"/>
          <w:b/>
        </w:rPr>
        <w:t>Član</w:t>
      </w:r>
      <w:r w:rsidR="006879F4" w:rsidRPr="00414E0B">
        <w:rPr>
          <w:rFonts w:ascii="Times New Roman" w:hAnsi="Times New Roman" w:cs="Times New Roman"/>
          <w:b/>
        </w:rPr>
        <w:t xml:space="preserve"> </w:t>
      </w:r>
      <w:r w:rsidR="006879F4" w:rsidRPr="00414E0B">
        <w:rPr>
          <w:rFonts w:ascii="Times New Roman" w:hAnsi="Times New Roman" w:cs="Times New Roman"/>
          <w:b/>
          <w:lang w:val="sr-Latn-CS"/>
        </w:rPr>
        <w:t>6</w:t>
      </w:r>
    </w:p>
    <w:p w:rsidR="003F085A" w:rsidRPr="00957FB4" w:rsidRDefault="003F085A" w:rsidP="003F085A">
      <w:pPr>
        <w:pStyle w:val="NoSpacing"/>
        <w:jc w:val="center"/>
        <w:rPr>
          <w:rFonts w:ascii="Times New Roman" w:hAnsi="Times New Roman" w:cs="Times New Roman"/>
          <w:lang w:val="sr-Latn-CS"/>
        </w:rPr>
      </w:pPr>
    </w:p>
    <w:p w:rsidR="003F085A" w:rsidRPr="00957FB4" w:rsidRDefault="003F085A" w:rsidP="003F085A">
      <w:pPr>
        <w:jc w:val="both"/>
        <w:rPr>
          <w:rFonts w:ascii="Times New Roman" w:eastAsia="PMingLiU" w:hAnsi="Times New Roman" w:cs="Times New Roman"/>
          <w:noProof/>
          <w:sz w:val="24"/>
          <w:szCs w:val="24"/>
          <w:lang w:val="sl-SI" w:eastAsia="zh-TW"/>
        </w:rPr>
      </w:pPr>
      <w:r w:rsidRPr="00957FB4">
        <w:rPr>
          <w:rFonts w:ascii="Times New Roman" w:hAnsi="Times New Roman" w:cs="Times New Roman"/>
          <w:sz w:val="24"/>
          <w:szCs w:val="24"/>
          <w:lang w:val="sr-Latn-CS"/>
        </w:rPr>
        <w:t>Pojedinačne sume</w:t>
      </w:r>
      <w:r w:rsidRPr="00957FB4">
        <w:rPr>
          <w:rFonts w:ascii="Times New Roman" w:eastAsia="PMingLiU" w:hAnsi="Times New Roman" w:cs="Times New Roman"/>
          <w:b/>
          <w:bCs/>
          <w:iCs/>
          <w:noProof/>
          <w:sz w:val="24"/>
          <w:szCs w:val="24"/>
          <w:lang w:val="sl-SI" w:eastAsia="zh-TW"/>
        </w:rPr>
        <w:t xml:space="preserve">  </w:t>
      </w:r>
      <w:r w:rsidRPr="00957FB4">
        <w:rPr>
          <w:rFonts w:ascii="Times New Roman" w:eastAsia="PMingLiU" w:hAnsi="Times New Roman" w:cs="Times New Roman"/>
          <w:bCs/>
          <w:iCs/>
          <w:noProof/>
          <w:sz w:val="24"/>
          <w:szCs w:val="24"/>
          <w:lang w:val="sl-SI" w:eastAsia="zh-TW"/>
        </w:rPr>
        <w:t>osiguranja zaposlenih lica</w:t>
      </w:r>
      <w:r w:rsidRPr="00957FB4">
        <w:rPr>
          <w:rFonts w:ascii="Times New Roman" w:eastAsia="PMingLiU" w:hAnsi="Times New Roman" w:cs="Times New Roman"/>
          <w:iCs/>
          <w:noProof/>
          <w:sz w:val="24"/>
          <w:szCs w:val="24"/>
          <w:lang w:val="sl-SI" w:eastAsia="zh-TW"/>
        </w:rPr>
        <w:t xml:space="preserve"> </w:t>
      </w:r>
      <w:r w:rsidRPr="00957FB4">
        <w:rPr>
          <w:rFonts w:ascii="Times New Roman" w:eastAsia="PMingLiU" w:hAnsi="Times New Roman" w:cs="Times New Roman"/>
          <w:noProof/>
          <w:sz w:val="24"/>
          <w:szCs w:val="24"/>
          <w:lang w:val="sl-SI" w:eastAsia="zh-TW"/>
        </w:rPr>
        <w:t xml:space="preserve">prema specifikaciji koja je sastavni dio tenderske dokumentacije, a obuhvata usluge  osiguranja za </w:t>
      </w:r>
      <w:r w:rsidRPr="00957FB4">
        <w:rPr>
          <w:rFonts w:ascii="Times New Roman" w:hAnsi="Times New Roman" w:cs="Times New Roman"/>
          <w:sz w:val="24"/>
          <w:szCs w:val="24"/>
        </w:rPr>
        <w:t xml:space="preserve">245 </w:t>
      </w:r>
      <w:r w:rsidRPr="00957FB4">
        <w:rPr>
          <w:rFonts w:ascii="Times New Roman" w:eastAsia="PMingLiU" w:hAnsi="Times New Roman" w:cs="Times New Roman"/>
          <w:noProof/>
          <w:sz w:val="24"/>
          <w:szCs w:val="24"/>
          <w:lang w:val="sl-SI" w:eastAsia="zh-TW"/>
        </w:rPr>
        <w:t>lica, od sledećih rizika i sa osiguranim sumama:</w:t>
      </w:r>
    </w:p>
    <w:p w:rsidR="003F085A" w:rsidRPr="00957FB4" w:rsidRDefault="003F085A" w:rsidP="003F085A">
      <w:pPr>
        <w:jc w:val="both"/>
        <w:rPr>
          <w:rFonts w:ascii="Times New Roman" w:eastAsia="PMingLiU" w:hAnsi="Times New Roman" w:cs="Times New Roman"/>
          <w:b/>
          <w:bCs/>
          <w:noProof/>
          <w:sz w:val="24"/>
          <w:szCs w:val="24"/>
          <w:lang w:val="sl-SI" w:eastAsia="zh-TW"/>
        </w:rPr>
      </w:pPr>
      <w:r w:rsidRPr="00957FB4">
        <w:rPr>
          <w:rFonts w:ascii="Times New Roman" w:hAnsi="Times New Roman" w:cs="Times New Roman"/>
          <w:sz w:val="24"/>
          <w:szCs w:val="24"/>
          <w:lang w:val="es-CO"/>
        </w:rPr>
        <w:t>Smrti usljed nesrećnog slučaja:</w:t>
      </w:r>
      <w:r w:rsidRPr="00957FB4">
        <w:rPr>
          <w:rFonts w:ascii="Times New Roman" w:hAnsi="Times New Roman" w:cs="Times New Roman"/>
          <w:b/>
          <w:sz w:val="24"/>
          <w:szCs w:val="24"/>
          <w:lang w:val="es-CO"/>
        </w:rPr>
        <w:t xml:space="preserve"> 20.0000</w:t>
      </w:r>
      <w:proofErr w:type="gramStart"/>
      <w:r w:rsidRPr="00957FB4">
        <w:rPr>
          <w:rFonts w:ascii="Times New Roman" w:hAnsi="Times New Roman" w:cs="Times New Roman"/>
          <w:b/>
          <w:sz w:val="24"/>
          <w:szCs w:val="24"/>
          <w:lang w:val="es-CO"/>
        </w:rPr>
        <w:t>,00</w:t>
      </w:r>
      <w:proofErr w:type="gramEnd"/>
      <w:r w:rsidRPr="00957FB4">
        <w:rPr>
          <w:rFonts w:ascii="Times New Roman" w:eastAsia="PMingLiU" w:hAnsi="Times New Roman" w:cs="Times New Roman"/>
          <w:b/>
          <w:bCs/>
          <w:noProof/>
          <w:sz w:val="24"/>
          <w:szCs w:val="24"/>
          <w:lang w:val="sl-SI" w:eastAsia="zh-TW"/>
        </w:rPr>
        <w:t xml:space="preserve"> €</w:t>
      </w:r>
    </w:p>
    <w:p w:rsidR="003F085A" w:rsidRPr="00957FB4" w:rsidRDefault="003F085A" w:rsidP="003F085A">
      <w:pPr>
        <w:jc w:val="both"/>
        <w:rPr>
          <w:rFonts w:ascii="Times New Roman" w:eastAsia="PMingLiU" w:hAnsi="Times New Roman" w:cs="Times New Roman"/>
          <w:b/>
          <w:bCs/>
          <w:noProof/>
          <w:sz w:val="24"/>
          <w:szCs w:val="24"/>
          <w:lang w:val="sl-SI" w:eastAsia="zh-TW"/>
        </w:rPr>
      </w:pPr>
      <w:r w:rsidRPr="00957FB4">
        <w:rPr>
          <w:rFonts w:ascii="Times New Roman" w:hAnsi="Times New Roman" w:cs="Times New Roman"/>
          <w:sz w:val="24"/>
          <w:szCs w:val="24"/>
          <w:lang w:val="es-CO"/>
        </w:rPr>
        <w:t>Smrti usljed bolesti:</w:t>
      </w:r>
      <w:r w:rsidRPr="00957FB4">
        <w:rPr>
          <w:rFonts w:ascii="Times New Roman" w:hAnsi="Times New Roman" w:cs="Times New Roman"/>
          <w:sz w:val="24"/>
          <w:szCs w:val="24"/>
        </w:rPr>
        <w:t xml:space="preserve"> </w:t>
      </w:r>
      <w:r w:rsidRPr="00957FB4">
        <w:rPr>
          <w:rFonts w:ascii="Times New Roman" w:eastAsia="PMingLiU" w:hAnsi="Times New Roman" w:cs="Times New Roman"/>
          <w:b/>
          <w:bCs/>
          <w:noProof/>
          <w:sz w:val="24"/>
          <w:szCs w:val="24"/>
          <w:lang w:val="sl-SI" w:eastAsia="zh-TW"/>
        </w:rPr>
        <w:t>15.000,00 €</w:t>
      </w:r>
    </w:p>
    <w:p w:rsidR="003F085A" w:rsidRPr="00957FB4" w:rsidRDefault="003F085A" w:rsidP="003F085A">
      <w:pPr>
        <w:jc w:val="both"/>
        <w:rPr>
          <w:rFonts w:ascii="Times New Roman" w:eastAsia="PMingLiU" w:hAnsi="Times New Roman" w:cs="Times New Roman"/>
          <w:b/>
          <w:bCs/>
          <w:noProof/>
          <w:sz w:val="24"/>
          <w:szCs w:val="24"/>
          <w:lang w:val="sl-SI" w:eastAsia="zh-TW"/>
        </w:rPr>
      </w:pPr>
      <w:r w:rsidRPr="00957FB4">
        <w:rPr>
          <w:rFonts w:ascii="Times New Roman" w:hAnsi="Times New Roman" w:cs="Times New Roman"/>
          <w:sz w:val="24"/>
          <w:szCs w:val="24"/>
          <w:lang w:val="es-CO"/>
        </w:rPr>
        <w:t>Trajni invaliditet:</w:t>
      </w:r>
      <w:r w:rsidRPr="00957FB4">
        <w:rPr>
          <w:rFonts w:ascii="Times New Roman" w:hAnsi="Times New Roman" w:cs="Times New Roman"/>
          <w:sz w:val="24"/>
          <w:szCs w:val="24"/>
        </w:rPr>
        <w:t xml:space="preserve"> </w:t>
      </w:r>
      <w:r w:rsidRPr="00957FB4">
        <w:rPr>
          <w:rFonts w:ascii="Times New Roman" w:eastAsia="PMingLiU" w:hAnsi="Times New Roman" w:cs="Times New Roman"/>
          <w:b/>
          <w:bCs/>
          <w:noProof/>
          <w:sz w:val="24"/>
          <w:szCs w:val="24"/>
          <w:lang w:val="sl-SI" w:eastAsia="zh-TW"/>
        </w:rPr>
        <w:t>40.000,00 €</w:t>
      </w:r>
    </w:p>
    <w:p w:rsidR="003F085A" w:rsidRPr="00957FB4" w:rsidRDefault="003F085A" w:rsidP="003F085A">
      <w:pPr>
        <w:jc w:val="both"/>
        <w:rPr>
          <w:rFonts w:ascii="Times New Roman" w:eastAsia="PMingLiU" w:hAnsi="Times New Roman" w:cs="Times New Roman"/>
          <w:b/>
          <w:bCs/>
          <w:noProof/>
          <w:sz w:val="24"/>
          <w:szCs w:val="24"/>
          <w:lang w:val="sl-SI" w:eastAsia="zh-TW"/>
        </w:rPr>
      </w:pPr>
      <w:r w:rsidRPr="00957FB4">
        <w:rPr>
          <w:rFonts w:ascii="Times New Roman" w:hAnsi="Times New Roman" w:cs="Times New Roman"/>
          <w:sz w:val="24"/>
          <w:szCs w:val="24"/>
          <w:lang w:val="es-CO"/>
        </w:rPr>
        <w:t xml:space="preserve">Troškovi liječenja: </w:t>
      </w:r>
      <w:r w:rsidRPr="00957FB4">
        <w:rPr>
          <w:rFonts w:ascii="Times New Roman" w:eastAsia="PMingLiU" w:hAnsi="Times New Roman" w:cs="Times New Roman"/>
          <w:b/>
          <w:bCs/>
          <w:noProof/>
          <w:sz w:val="24"/>
          <w:szCs w:val="24"/>
          <w:lang w:val="sl-SI" w:eastAsia="zh-TW"/>
        </w:rPr>
        <w:t>1.000,00 €</w:t>
      </w:r>
    </w:p>
    <w:p w:rsidR="003F085A" w:rsidRPr="00957FB4" w:rsidRDefault="003F085A" w:rsidP="003F085A">
      <w:pPr>
        <w:jc w:val="both"/>
        <w:rPr>
          <w:rFonts w:ascii="Times New Roman" w:eastAsia="PMingLiU" w:hAnsi="Times New Roman" w:cs="Times New Roman"/>
          <w:b/>
          <w:noProof/>
          <w:sz w:val="24"/>
          <w:szCs w:val="24"/>
          <w:lang w:val="sl-SI" w:eastAsia="zh-TW"/>
        </w:rPr>
      </w:pPr>
      <w:r w:rsidRPr="00957FB4">
        <w:rPr>
          <w:rFonts w:ascii="Times New Roman" w:hAnsi="Times New Roman" w:cs="Times New Roman"/>
          <w:sz w:val="24"/>
          <w:szCs w:val="24"/>
        </w:rPr>
        <w:lastRenderedPageBreak/>
        <w:t>Dnevna naknada:</w:t>
      </w:r>
      <w:r w:rsidRPr="00957FB4">
        <w:rPr>
          <w:rFonts w:ascii="Times New Roman" w:eastAsia="PMingLiU" w:hAnsi="Times New Roman" w:cs="Times New Roman"/>
          <w:b/>
          <w:noProof/>
          <w:sz w:val="24"/>
          <w:szCs w:val="24"/>
          <w:lang w:val="sl-SI" w:eastAsia="zh-TW"/>
        </w:rPr>
        <w:t xml:space="preserve"> 6,00 €     </w:t>
      </w:r>
    </w:p>
    <w:p w:rsidR="00B47587" w:rsidRPr="00D225B6" w:rsidRDefault="00B47587" w:rsidP="00D225B6">
      <w:pPr>
        <w:spacing w:after="0" w:line="240" w:lineRule="auto"/>
        <w:jc w:val="center"/>
        <w:rPr>
          <w:rFonts w:ascii="Times New Roman" w:hAnsi="Times New Roman" w:cs="Times New Roman"/>
          <w:sz w:val="24"/>
          <w:szCs w:val="24"/>
        </w:rPr>
      </w:pPr>
      <w:r w:rsidRPr="00ED381C">
        <w:rPr>
          <w:rFonts w:ascii="Times New Roman" w:hAnsi="Times New Roman" w:cs="Times New Roman"/>
          <w:b/>
          <w:sz w:val="24"/>
          <w:szCs w:val="24"/>
          <w:highlight w:val="white"/>
          <w:lang w:val="sr-Latn-CS"/>
        </w:rPr>
        <w:t>Član 7</w:t>
      </w:r>
    </w:p>
    <w:p w:rsidR="003F085A" w:rsidRPr="00957FB4" w:rsidRDefault="003F085A" w:rsidP="003F085A">
      <w:pPr>
        <w:pStyle w:val="NoSpacing"/>
        <w:jc w:val="both"/>
        <w:rPr>
          <w:rFonts w:ascii="Times New Roman" w:hAnsi="Times New Roman" w:cs="Times New Roman"/>
          <w:lang w:val="sr-Latn-CS"/>
        </w:rPr>
      </w:pPr>
      <w:r w:rsidRPr="00957FB4">
        <w:rPr>
          <w:rFonts w:ascii="Times New Roman" w:hAnsi="Times New Roman" w:cs="Times New Roman"/>
        </w:rPr>
        <w:t>IZVRŠILAC</w:t>
      </w:r>
      <w:r w:rsidRPr="00957FB4">
        <w:rPr>
          <w:rFonts w:ascii="Times New Roman" w:hAnsi="Times New Roman" w:cs="Times New Roman"/>
          <w:lang w:val="sr-Latn-CS"/>
        </w:rPr>
        <w:t xml:space="preserve"> se obavezuje da pripadajuću sumu osiguranja osiguraniku plati po postupku i u zakonskom roku računajući </w:t>
      </w:r>
      <w:proofErr w:type="gramStart"/>
      <w:r w:rsidRPr="00957FB4">
        <w:rPr>
          <w:rFonts w:ascii="Times New Roman" w:hAnsi="Times New Roman" w:cs="Times New Roman"/>
          <w:lang w:val="sr-Latn-CS"/>
        </w:rPr>
        <w:t>od</w:t>
      </w:r>
      <w:proofErr w:type="gramEnd"/>
      <w:r w:rsidRPr="00957FB4">
        <w:rPr>
          <w:rFonts w:ascii="Times New Roman" w:hAnsi="Times New Roman" w:cs="Times New Roman"/>
          <w:lang w:val="sr-Latn-CS"/>
        </w:rPr>
        <w:t xml:space="preserve"> dana kompletiranja potrebne dokumentacije.</w:t>
      </w:r>
    </w:p>
    <w:p w:rsidR="003F085A" w:rsidRPr="00957FB4" w:rsidRDefault="003F085A" w:rsidP="003F085A">
      <w:pPr>
        <w:pStyle w:val="NoSpacing"/>
        <w:rPr>
          <w:rFonts w:ascii="Times New Roman" w:hAnsi="Times New Roman" w:cs="Times New Roman"/>
          <w:lang w:val="sr-Latn-CS"/>
        </w:rPr>
      </w:pPr>
      <w:r w:rsidRPr="00957FB4">
        <w:rPr>
          <w:rFonts w:ascii="Times New Roman" w:hAnsi="Times New Roman" w:cs="Times New Roman"/>
          <w:lang w:val="sr-Latn-CS"/>
        </w:rPr>
        <w:t>Osiguravajuce pokrice ce poceti od dana i sata koji je u polisi osiguranja naveden kao pocetak osiguranja,bez obzira na cinjenicu da li je rata premije do tog datuma placena ili nije od strane Osiguranika/ Naručioca.</w:t>
      </w:r>
    </w:p>
    <w:p w:rsidR="007E2598" w:rsidRPr="00ED381C" w:rsidRDefault="007E2598" w:rsidP="007E2598">
      <w:pPr>
        <w:spacing w:after="0" w:line="240" w:lineRule="auto"/>
        <w:jc w:val="center"/>
        <w:rPr>
          <w:rFonts w:ascii="Times New Roman" w:hAnsi="Times New Roman" w:cs="Times New Roman"/>
          <w:sz w:val="24"/>
          <w:szCs w:val="24"/>
        </w:rPr>
      </w:pPr>
      <w:r w:rsidRPr="00ED381C">
        <w:rPr>
          <w:rFonts w:ascii="Times New Roman" w:hAnsi="Times New Roman" w:cs="Times New Roman"/>
          <w:b/>
          <w:sz w:val="24"/>
          <w:szCs w:val="24"/>
          <w:highlight w:val="white"/>
          <w:lang w:val="sr-Latn-CS"/>
        </w:rPr>
        <w:t xml:space="preserve">Član </w:t>
      </w:r>
      <w:r w:rsidR="00B47587">
        <w:rPr>
          <w:rFonts w:ascii="Times New Roman" w:hAnsi="Times New Roman" w:cs="Times New Roman"/>
          <w:b/>
          <w:sz w:val="24"/>
          <w:szCs w:val="24"/>
          <w:lang w:val="sr-Latn-CS"/>
        </w:rPr>
        <w:t>8</w:t>
      </w:r>
    </w:p>
    <w:p w:rsidR="003F085A" w:rsidRPr="00957FB4" w:rsidRDefault="003F085A" w:rsidP="003F085A">
      <w:pPr>
        <w:pStyle w:val="NoSpacing"/>
        <w:jc w:val="both"/>
        <w:rPr>
          <w:rFonts w:ascii="Times New Roman" w:hAnsi="Times New Roman" w:cs="Times New Roman"/>
          <w:lang w:val="sr-Latn-CS"/>
        </w:rPr>
      </w:pPr>
      <w:r w:rsidRPr="00957FB4">
        <w:rPr>
          <w:rFonts w:ascii="Times New Roman" w:hAnsi="Times New Roman" w:cs="Times New Roman"/>
        </w:rPr>
        <w:t>Sastavni dio ovog Ugovora su:</w:t>
      </w:r>
      <w:r w:rsidRPr="00957FB4">
        <w:rPr>
          <w:rFonts w:ascii="Times New Roman" w:hAnsi="Times New Roman" w:cs="Times New Roman"/>
          <w:lang w:val="sr-Latn-CS"/>
        </w:rPr>
        <w:t xml:space="preserve"> </w:t>
      </w:r>
      <w:r w:rsidRPr="00957FB4">
        <w:rPr>
          <w:rFonts w:ascii="Times New Roman" w:hAnsi="Times New Roman" w:cs="Times New Roman"/>
        </w:rPr>
        <w:t xml:space="preserve">Polisa osiguranja, </w:t>
      </w:r>
      <w:r w:rsidRPr="00957FB4">
        <w:rPr>
          <w:rFonts w:ascii="Times New Roman" w:hAnsi="Times New Roman" w:cs="Times New Roman"/>
          <w:lang w:val="sr-Latn-CS"/>
        </w:rPr>
        <w:t xml:space="preserve">svi </w:t>
      </w:r>
      <w:r w:rsidRPr="00957FB4">
        <w:rPr>
          <w:rFonts w:ascii="Times New Roman" w:hAnsi="Times New Roman" w:cs="Times New Roman"/>
        </w:rPr>
        <w:t xml:space="preserve">uslovi za </w:t>
      </w:r>
      <w:r w:rsidRPr="00957FB4">
        <w:rPr>
          <w:rFonts w:ascii="Times New Roman" w:hAnsi="Times New Roman" w:cs="Times New Roman"/>
          <w:lang w:val="sr-Latn-CS"/>
        </w:rPr>
        <w:t>predmetno osiguranje</w:t>
      </w:r>
      <w:proofErr w:type="gramStart"/>
      <w:r w:rsidRPr="00957FB4">
        <w:rPr>
          <w:rFonts w:ascii="Times New Roman" w:hAnsi="Times New Roman" w:cs="Times New Roman"/>
          <w:lang w:val="sr-Latn-CS"/>
        </w:rPr>
        <w:t>,Tehnicka</w:t>
      </w:r>
      <w:proofErr w:type="gramEnd"/>
      <w:r w:rsidRPr="00957FB4">
        <w:rPr>
          <w:rFonts w:ascii="Times New Roman" w:hAnsi="Times New Roman" w:cs="Times New Roman"/>
          <w:lang w:val="sr-Latn-CS"/>
        </w:rPr>
        <w:t xml:space="preserve"> specifikacija, ponuda Osiguravača i garancija za dobro izvršenje ugovora  </w:t>
      </w:r>
      <w:r w:rsidRPr="00957FB4">
        <w:rPr>
          <w:rFonts w:ascii="Times New Roman" w:hAnsi="Times New Roman" w:cs="Times New Roman"/>
        </w:rPr>
        <w:t>IZVRŠIOCA</w:t>
      </w:r>
      <w:r w:rsidRPr="00957FB4">
        <w:rPr>
          <w:rFonts w:ascii="Times New Roman" w:hAnsi="Times New Roman" w:cs="Times New Roman"/>
          <w:lang w:val="sr-Latn-CS"/>
        </w:rPr>
        <w:t>.</w:t>
      </w:r>
    </w:p>
    <w:p w:rsidR="007E2598" w:rsidRPr="00ED381C" w:rsidRDefault="007E2598" w:rsidP="007E2598">
      <w:pPr>
        <w:spacing w:after="0"/>
        <w:jc w:val="both"/>
        <w:rPr>
          <w:rFonts w:ascii="Times New Roman" w:hAnsi="Times New Roman" w:cs="Times New Roman"/>
          <w:sz w:val="24"/>
          <w:szCs w:val="24"/>
        </w:rPr>
      </w:pPr>
    </w:p>
    <w:p w:rsidR="007E2598" w:rsidRPr="00CE5B62" w:rsidRDefault="007E2598" w:rsidP="007E25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RASKID UGOVORA</w:t>
      </w:r>
    </w:p>
    <w:p w:rsidR="007E2598" w:rsidRDefault="007E2598" w:rsidP="007E25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6879F4">
        <w:rPr>
          <w:rFonts w:ascii="Times New Roman" w:hAnsi="Times New Roman"/>
          <w:b/>
          <w:sz w:val="24"/>
          <w:szCs w:val="24"/>
          <w:lang w:val="sr-Latn-CS"/>
        </w:rPr>
        <w:t>9</w:t>
      </w:r>
    </w:p>
    <w:p w:rsidR="007E2598" w:rsidRDefault="007E2598" w:rsidP="0046516B">
      <w:pPr>
        <w:spacing w:after="0" w:line="240" w:lineRule="auto"/>
        <w:jc w:val="both"/>
        <w:rPr>
          <w:rFonts w:ascii="Times New Roman" w:hAnsi="Times New Roman"/>
          <w:sz w:val="24"/>
          <w:szCs w:val="24"/>
          <w:lang w:val="sr-Latn-CS"/>
        </w:rPr>
      </w:pPr>
      <w:r>
        <w:rPr>
          <w:rFonts w:ascii="Times New Roman" w:hAnsi="Times New Roman"/>
          <w:sz w:val="24"/>
          <w:szCs w:val="24"/>
          <w:lang w:val="sr-Latn-CS"/>
        </w:rPr>
        <w:t xml:space="preserve">Ugovorne strane su saglasne da do raskida ovog Ugovora može doći ako Izvršilac ne bude izvršavao svoje obaveze u rokovima i na način predviđen Ugovorom:  </w:t>
      </w:r>
    </w:p>
    <w:p w:rsidR="007E2598" w:rsidRPr="00D1165D" w:rsidRDefault="007E2598" w:rsidP="007E2598">
      <w:pPr>
        <w:numPr>
          <w:ilvl w:val="0"/>
          <w:numId w:val="14"/>
        </w:numPr>
        <w:tabs>
          <w:tab w:val="left" w:pos="284"/>
        </w:tabs>
        <w:spacing w:after="0" w:line="240" w:lineRule="auto"/>
        <w:ind w:left="0" w:firstLine="0"/>
        <w:jc w:val="both"/>
        <w:rPr>
          <w:rFonts w:ascii="Times New Roman" w:hAnsi="Times New Roman"/>
          <w:color w:val="000000"/>
          <w:sz w:val="24"/>
          <w:szCs w:val="24"/>
          <w:lang w:val="sr-Latn-CS"/>
        </w:rPr>
      </w:pPr>
      <w:r w:rsidRPr="00F56889">
        <w:rPr>
          <w:rFonts w:ascii="Times New Roman" w:hAnsi="Times New Roman"/>
          <w:sz w:val="24"/>
          <w:szCs w:val="24"/>
          <w:lang w:val="sr-Latn-CS"/>
        </w:rPr>
        <w:t xml:space="preserve">U slučaju </w:t>
      </w:r>
      <w:r>
        <w:rPr>
          <w:rFonts w:ascii="Times New Roman" w:hAnsi="Times New Roman"/>
          <w:sz w:val="24"/>
          <w:szCs w:val="24"/>
          <w:lang w:val="sr-Latn-CS"/>
        </w:rPr>
        <w:t xml:space="preserve">kada naručilac ustanovi da izvršilac ne postupa po svojoj ponudi i neblagovremeno izvršava svoje obaveze u pogledu osiguranja, odnosno naknade štete, naručilac ima pravo jednostrano raskidanje ugovora. </w:t>
      </w:r>
    </w:p>
    <w:p w:rsidR="007E2598" w:rsidRDefault="007E2598" w:rsidP="007E2598">
      <w:pPr>
        <w:spacing w:after="0" w:line="240" w:lineRule="auto"/>
        <w:jc w:val="both"/>
        <w:rPr>
          <w:rFonts w:ascii="Times New Roman" w:hAnsi="Times New Roman"/>
          <w:bCs/>
          <w:color w:val="000000"/>
          <w:sz w:val="24"/>
          <w:szCs w:val="24"/>
          <w:lang w:val="sr-Latn-CS"/>
        </w:rPr>
      </w:pPr>
      <w:r>
        <w:rPr>
          <w:rFonts w:ascii="Times New Roman" w:hAnsi="Times New Roman"/>
          <w:bCs/>
          <w:color w:val="000000"/>
          <w:sz w:val="24"/>
          <w:szCs w:val="24"/>
          <w:lang w:val="sr-Latn-CS"/>
        </w:rPr>
        <w:t xml:space="preserve">Naručilac je obavezan da u slučaju </w:t>
      </w:r>
      <w:r>
        <w:rPr>
          <w:rFonts w:ascii="Times New Roman" w:hAnsi="Times New Roman"/>
          <w:bCs/>
          <w:color w:val="000000"/>
          <w:sz w:val="24"/>
          <w:szCs w:val="24"/>
          <w:lang w:val="sl-SI"/>
        </w:rPr>
        <w:t>uočavanja propusta u obavljanju posla</w:t>
      </w:r>
      <w:r>
        <w:rPr>
          <w:rFonts w:ascii="Times New Roman" w:hAnsi="Times New Roman"/>
          <w:bCs/>
          <w:color w:val="000000"/>
          <w:sz w:val="24"/>
          <w:szCs w:val="24"/>
          <w:lang w:val="sr-Latn-CS"/>
        </w:rPr>
        <w:t xml:space="preserve"> pisanim putem pozove Izvršioca i da putem Zapisnika zajednički konstatuju uzrok</w:t>
      </w:r>
      <w:r>
        <w:rPr>
          <w:rFonts w:ascii="Times New Roman" w:hAnsi="Times New Roman"/>
          <w:bCs/>
          <w:color w:val="000000"/>
          <w:sz w:val="24"/>
          <w:szCs w:val="24"/>
          <w:lang w:val="sl-SI"/>
        </w:rPr>
        <w:t xml:space="preserve"> i obim uočenih propusta</w:t>
      </w:r>
      <w:r>
        <w:rPr>
          <w:rFonts w:ascii="Times New Roman" w:hAnsi="Times New Roman"/>
          <w:bCs/>
          <w:color w:val="000000"/>
          <w:sz w:val="24"/>
          <w:szCs w:val="24"/>
          <w:lang w:val="sr-Latn-CS"/>
        </w:rPr>
        <w:t xml:space="preserve">. </w:t>
      </w:r>
    </w:p>
    <w:p w:rsidR="00B628E1" w:rsidRPr="00852493" w:rsidRDefault="00B628E1" w:rsidP="007E2598">
      <w:pPr>
        <w:spacing w:after="0" w:line="240" w:lineRule="auto"/>
        <w:jc w:val="both"/>
        <w:rPr>
          <w:rFonts w:ascii="Times New Roman" w:hAnsi="Times New Roman" w:cs="Times New Roman"/>
          <w:b/>
          <w:bCs/>
          <w:color w:val="000000"/>
          <w:sz w:val="24"/>
          <w:szCs w:val="24"/>
        </w:rPr>
      </w:pPr>
    </w:p>
    <w:p w:rsidR="007E2598"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GARANCIJA ZA DOBRO IZVRŠENJE UGOVORA</w:t>
      </w:r>
    </w:p>
    <w:p w:rsidR="007E2598" w:rsidRPr="00CE5B62"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Član 1</w:t>
      </w:r>
      <w:r w:rsidR="006879F4">
        <w:rPr>
          <w:rFonts w:ascii="Times New Roman" w:hAnsi="Times New Roman"/>
          <w:b/>
          <w:color w:val="000000"/>
          <w:sz w:val="24"/>
          <w:szCs w:val="24"/>
          <w:lang w:val="sr-Latn-CS"/>
        </w:rPr>
        <w:t>0</w:t>
      </w:r>
    </w:p>
    <w:p w:rsidR="000E48B1" w:rsidRPr="000E48B1" w:rsidRDefault="000E48B1" w:rsidP="000E48B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Izvršilac</w:t>
      </w:r>
      <w:r w:rsidRPr="00852493">
        <w:rPr>
          <w:rFonts w:ascii="Times New Roman" w:hAnsi="Times New Roman" w:cs="Times New Roman"/>
          <w:color w:val="000000"/>
          <w:sz w:val="24"/>
          <w:szCs w:val="24"/>
        </w:rPr>
        <w:t xml:space="preserve">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w:t>
      </w:r>
      <w:proofErr w:type="gramStart"/>
      <w:r w:rsidRPr="00C331BB">
        <w:rPr>
          <w:rFonts w:ascii="Times New Roman" w:hAnsi="Times New Roman"/>
          <w:sz w:val="24"/>
          <w:szCs w:val="24"/>
          <w:lang w:val="sr-Latn-CS"/>
        </w:rPr>
        <w:t>na</w:t>
      </w:r>
      <w:proofErr w:type="gramEnd"/>
      <w:r w:rsidRPr="00C331BB">
        <w:rPr>
          <w:rFonts w:ascii="Times New Roman" w:hAnsi="Times New Roman"/>
          <w:sz w:val="24"/>
          <w:szCs w:val="24"/>
          <w:lang w:val="sr-Latn-CS"/>
        </w:rPr>
        <w:t xml:space="preserve">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w:t>
      </w:r>
      <w:proofErr w:type="gramStart"/>
      <w:r w:rsidRPr="0016479E">
        <w:rPr>
          <w:rFonts w:ascii="Times New Roman" w:hAnsi="Times New Roman" w:cs="Times New Roman"/>
          <w:sz w:val="24"/>
          <w:szCs w:val="24"/>
        </w:rPr>
        <w:t>od</w:t>
      </w:r>
      <w:proofErr w:type="gramEnd"/>
      <w:r w:rsidRPr="0016479E">
        <w:rPr>
          <w:rFonts w:ascii="Times New Roman" w:hAnsi="Times New Roman" w:cs="Times New Roman"/>
          <w:sz w:val="24"/>
          <w:szCs w:val="24"/>
        </w:rPr>
        <w:t xml:space="preserve">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0E48B1" w:rsidRPr="00C331BB" w:rsidRDefault="000E48B1" w:rsidP="000E48B1">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0E48B1" w:rsidRPr="00C331BB" w:rsidRDefault="000E48B1" w:rsidP="000E48B1">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Izvršilac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6C6064" w:rsidRDefault="006C6064" w:rsidP="007E2598">
      <w:pPr>
        <w:spacing w:after="0" w:line="240" w:lineRule="auto"/>
        <w:jc w:val="both"/>
        <w:rPr>
          <w:rFonts w:ascii="Times New Roman" w:hAnsi="Times New Roman"/>
          <w:color w:val="000000"/>
          <w:sz w:val="24"/>
          <w:szCs w:val="24"/>
          <w:lang w:val="sr-Latn-CS"/>
        </w:rPr>
      </w:pPr>
    </w:p>
    <w:p w:rsidR="007E2598" w:rsidRPr="00CE5B62" w:rsidRDefault="007E2598" w:rsidP="007E2598">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ANTIKORUPCIJSKA KLAUZULA</w:t>
      </w:r>
    </w:p>
    <w:p w:rsidR="007E2598" w:rsidRPr="00CE5B62"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Član 1</w:t>
      </w:r>
      <w:r w:rsidR="006879F4">
        <w:rPr>
          <w:rFonts w:ascii="Times New Roman" w:hAnsi="Times New Roman"/>
          <w:b/>
          <w:color w:val="000000"/>
          <w:sz w:val="24"/>
          <w:szCs w:val="24"/>
          <w:lang w:val="sr-Latn-CS"/>
        </w:rPr>
        <w:t>1</w:t>
      </w:r>
    </w:p>
    <w:p w:rsidR="00F511D6" w:rsidRDefault="00F511D6" w:rsidP="00F511D6">
      <w:pPr>
        <w:pStyle w:val="NoSpacing"/>
        <w:jc w:val="both"/>
        <w:rPr>
          <w:rFonts w:ascii="Times New Roman" w:hAnsi="Times New Roman"/>
        </w:rPr>
      </w:pPr>
      <w:r>
        <w:rPr>
          <w:rFonts w:ascii="Times New Roman" w:hAnsi="Times New Roman"/>
        </w:rPr>
        <w:t xml:space="preserve">Ugovor o javnoj nabavci koji je zaključen uz kršenje antikorupcijskog pravila u skladu </w:t>
      </w:r>
      <w:proofErr w:type="gramStart"/>
      <w:r>
        <w:rPr>
          <w:rFonts w:ascii="Times New Roman" w:hAnsi="Times New Roman"/>
        </w:rPr>
        <w:t>sa</w:t>
      </w:r>
      <w:proofErr w:type="gramEnd"/>
      <w:r>
        <w:rPr>
          <w:rFonts w:ascii="Times New Roman" w:hAnsi="Times New Roman"/>
        </w:rPr>
        <w:t xml:space="preserve"> odredbama člana 15 ZJN (Sl.list CG br. </w:t>
      </w:r>
      <w:r w:rsidRPr="00C8512A">
        <w:rPr>
          <w:rFonts w:ascii="Times New Roman" w:hAnsi="Times New Roman" w:cs="Times New Roman"/>
          <w:iCs/>
          <w:color w:val="000000"/>
          <w:lang w:val="pl-PL"/>
        </w:rPr>
        <w:t>42/11, 57/14, 28/15 i 42/17</w:t>
      </w:r>
      <w:r>
        <w:rPr>
          <w:rFonts w:ascii="Times New Roman" w:hAnsi="Times New Roman"/>
        </w:rPr>
        <w:t>) ništav je.</w:t>
      </w:r>
    </w:p>
    <w:p w:rsidR="007E2598" w:rsidRDefault="007E2598" w:rsidP="007E2598">
      <w:pPr>
        <w:spacing w:after="0" w:line="240" w:lineRule="auto"/>
        <w:jc w:val="both"/>
        <w:rPr>
          <w:rFonts w:ascii="Times New Roman" w:hAnsi="Times New Roman"/>
          <w:color w:val="000000"/>
          <w:sz w:val="24"/>
          <w:szCs w:val="24"/>
          <w:lang w:val="sr-Latn-CS"/>
        </w:rPr>
      </w:pPr>
    </w:p>
    <w:p w:rsidR="00071560" w:rsidRDefault="00071560" w:rsidP="007E2598">
      <w:pPr>
        <w:spacing w:after="0" w:line="240" w:lineRule="auto"/>
        <w:jc w:val="both"/>
        <w:rPr>
          <w:rFonts w:ascii="Times New Roman" w:hAnsi="Times New Roman"/>
          <w:color w:val="000000"/>
          <w:sz w:val="24"/>
          <w:szCs w:val="24"/>
          <w:lang w:val="sr-Latn-CS"/>
        </w:rPr>
      </w:pPr>
    </w:p>
    <w:p w:rsidR="00071560" w:rsidRDefault="00071560" w:rsidP="007E2598">
      <w:pPr>
        <w:spacing w:after="0" w:line="240" w:lineRule="auto"/>
        <w:jc w:val="both"/>
        <w:rPr>
          <w:rFonts w:ascii="Times New Roman" w:hAnsi="Times New Roman"/>
          <w:color w:val="000000"/>
          <w:sz w:val="24"/>
          <w:szCs w:val="24"/>
          <w:lang w:val="sr-Latn-CS"/>
        </w:rPr>
      </w:pPr>
    </w:p>
    <w:p w:rsidR="00071560" w:rsidRDefault="00071560" w:rsidP="007E2598">
      <w:pPr>
        <w:spacing w:after="0" w:line="240" w:lineRule="auto"/>
        <w:jc w:val="both"/>
        <w:rPr>
          <w:rFonts w:ascii="Times New Roman" w:hAnsi="Times New Roman"/>
          <w:color w:val="000000"/>
          <w:sz w:val="24"/>
          <w:szCs w:val="24"/>
          <w:lang w:val="sr-Latn-CS"/>
        </w:rPr>
      </w:pPr>
    </w:p>
    <w:p w:rsidR="007E2598"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t>OSTALE ODREDBE</w:t>
      </w:r>
    </w:p>
    <w:p w:rsidR="007E2598" w:rsidRPr="00CE5B62" w:rsidRDefault="007E2598" w:rsidP="007E2598">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Član 1</w:t>
      </w:r>
      <w:r w:rsidR="006879F4">
        <w:rPr>
          <w:rFonts w:ascii="Times New Roman" w:hAnsi="Times New Roman"/>
          <w:b/>
          <w:color w:val="000000"/>
          <w:sz w:val="24"/>
          <w:szCs w:val="24"/>
          <w:lang w:val="sl-SI"/>
        </w:rPr>
        <w:t>2</w:t>
      </w:r>
    </w:p>
    <w:p w:rsidR="007E2598" w:rsidRDefault="007E2598" w:rsidP="007E2598">
      <w:pPr>
        <w:spacing w:after="0" w:line="240" w:lineRule="auto"/>
        <w:jc w:val="both"/>
        <w:rPr>
          <w:rFonts w:ascii="Times New Roman" w:hAnsi="Times New Roman"/>
          <w:color w:val="000000"/>
          <w:sz w:val="24"/>
          <w:szCs w:val="24"/>
          <w:lang w:val="sl-SI"/>
        </w:rPr>
      </w:pPr>
      <w:r w:rsidRPr="00D131C3">
        <w:rPr>
          <w:rFonts w:ascii="Times New Roman" w:hAnsi="Times New Roman"/>
          <w:color w:val="000000"/>
          <w:sz w:val="24"/>
          <w:szCs w:val="24"/>
          <w:lang w:val="sl-SI"/>
        </w:rPr>
        <w:lastRenderedPageBreak/>
        <w:t>Izvršilac se obavezuje da u toku važenja ovog Ugovora, kao i u roku od jedne godine po</w:t>
      </w:r>
      <w:r>
        <w:rPr>
          <w:rFonts w:ascii="Times New Roman" w:hAnsi="Times New Roman"/>
          <w:color w:val="000000"/>
          <w:sz w:val="24"/>
          <w:szCs w:val="24"/>
          <w:lang w:val="sl-SI"/>
        </w:rPr>
        <w:t xml:space="preserve"> isteku ovog ugovora, ne iznose bilo kakve službene ili povjerljive informacije u vezi ovog Ugovora, poslova i aktivnosti Naručioca, bez prethodne pisane saglasnosti Naručioca.</w:t>
      </w:r>
    </w:p>
    <w:p w:rsidR="007E2598" w:rsidRDefault="007E2598" w:rsidP="007E2598">
      <w:pPr>
        <w:spacing w:after="0" w:line="240" w:lineRule="auto"/>
        <w:jc w:val="both"/>
        <w:rPr>
          <w:rFonts w:ascii="Times New Roman" w:hAnsi="Times New Roman"/>
          <w:color w:val="000000"/>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l-SI"/>
        </w:rPr>
        <w:t>Član 1</w:t>
      </w:r>
      <w:r w:rsidR="006879F4">
        <w:rPr>
          <w:rFonts w:ascii="Times New Roman" w:hAnsi="Times New Roman"/>
          <w:b/>
          <w:color w:val="000000"/>
          <w:sz w:val="24"/>
          <w:szCs w:val="24"/>
          <w:lang w:val="sr-Latn-CS"/>
        </w:rPr>
        <w:t>3</w:t>
      </w:r>
    </w:p>
    <w:p w:rsidR="007E2598" w:rsidRDefault="007E2598" w:rsidP="007E2598">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Eventualne nesporazume koji mogu da se pojave u vezi ovog Ugovora ugovorne strane će pokušati da  riješe sporazumno.</w:t>
      </w:r>
    </w:p>
    <w:p w:rsidR="007E2598" w:rsidRDefault="007E2598" w:rsidP="007E2598">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Sve sporove koji nasta</w:t>
      </w:r>
      <w:r>
        <w:rPr>
          <w:rFonts w:ascii="Times New Roman" w:hAnsi="Times New Roman"/>
          <w:color w:val="000000"/>
          <w:sz w:val="24"/>
          <w:szCs w:val="24"/>
          <w:lang w:val="sr-Latn-CS"/>
        </w:rPr>
        <w:t>nu</w:t>
      </w:r>
      <w:r>
        <w:rPr>
          <w:rFonts w:ascii="Times New Roman" w:hAnsi="Times New Roman"/>
          <w:color w:val="000000"/>
          <w:sz w:val="24"/>
          <w:szCs w:val="24"/>
          <w:lang w:val="sl-SI"/>
        </w:rPr>
        <w:t xml:space="preserve"> u vezi ovog Ugovora rješavaće </w:t>
      </w:r>
      <w:r w:rsidR="002E02F7">
        <w:rPr>
          <w:rFonts w:ascii="Times New Roman" w:hAnsi="Times New Roman"/>
          <w:color w:val="000000"/>
          <w:sz w:val="24"/>
          <w:szCs w:val="24"/>
          <w:lang w:val="sl-SI"/>
        </w:rPr>
        <w:t>Privredni sud u Podgorici</w:t>
      </w:r>
      <w:r>
        <w:rPr>
          <w:rFonts w:ascii="Times New Roman" w:hAnsi="Times New Roman"/>
          <w:color w:val="000000"/>
          <w:sz w:val="24"/>
          <w:szCs w:val="24"/>
          <w:lang w:val="sl-SI"/>
        </w:rPr>
        <w:t>.</w:t>
      </w:r>
    </w:p>
    <w:p w:rsidR="007E2598" w:rsidRDefault="007E2598" w:rsidP="007E2598">
      <w:pPr>
        <w:spacing w:after="0" w:line="240" w:lineRule="auto"/>
        <w:rPr>
          <w:rFonts w:ascii="Times New Roman" w:hAnsi="Times New Roman"/>
          <w:b/>
          <w:color w:val="000000"/>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t>Član 1</w:t>
      </w:r>
      <w:r w:rsidR="006879F4">
        <w:rPr>
          <w:rFonts w:ascii="Times New Roman" w:hAnsi="Times New Roman"/>
          <w:b/>
          <w:color w:val="000000"/>
          <w:sz w:val="24"/>
          <w:szCs w:val="24"/>
          <w:lang w:val="sl-SI"/>
        </w:rPr>
        <w:t>4</w:t>
      </w:r>
    </w:p>
    <w:p w:rsidR="007E2598" w:rsidRDefault="007E2598" w:rsidP="007E2598">
      <w:pPr>
        <w:spacing w:after="0" w:line="240" w:lineRule="auto"/>
        <w:jc w:val="both"/>
        <w:rPr>
          <w:rFonts w:ascii="Times New Roman" w:hAnsi="Times New Roman"/>
          <w:sz w:val="24"/>
          <w:szCs w:val="24"/>
          <w:lang w:val="sl-SI"/>
        </w:rPr>
      </w:pPr>
      <w:r>
        <w:rPr>
          <w:rFonts w:ascii="Times New Roman" w:hAnsi="Times New Roman"/>
          <w:sz w:val="24"/>
          <w:szCs w:val="24"/>
          <w:lang w:val="sl-SI"/>
        </w:rPr>
        <w:t xml:space="preserve">Za sve što nije definisano ovim ugovorom primjenjivaće se odredbe </w:t>
      </w:r>
      <w:r>
        <w:rPr>
          <w:rFonts w:ascii="Times New Roman" w:hAnsi="Times New Roman" w:cs="Times New Roman"/>
        </w:rPr>
        <w:t xml:space="preserve">Zakona o </w:t>
      </w:r>
      <w:r>
        <w:rPr>
          <w:rFonts w:ascii="Times New Roman" w:hAnsi="Times New Roman" w:cs="Times New Roman"/>
          <w:iCs/>
          <w:color w:val="000000"/>
          <w:highlight w:val="white"/>
          <w:lang w:val="pl-PL"/>
        </w:rPr>
        <w:t xml:space="preserve">osiguranju </w:t>
      </w:r>
      <w:r>
        <w:rPr>
          <w:rFonts w:ascii="Times New Roman" w:hAnsi="Times New Roman" w:cs="Times New Roman"/>
          <w:iCs/>
          <w:color w:val="000000"/>
          <w:lang w:val="pl-PL"/>
        </w:rPr>
        <w:t xml:space="preserve">i </w:t>
      </w:r>
      <w:r>
        <w:rPr>
          <w:rFonts w:ascii="Times New Roman" w:hAnsi="Times New Roman"/>
          <w:sz w:val="24"/>
          <w:szCs w:val="24"/>
          <w:lang w:val="sl-SI"/>
        </w:rPr>
        <w:t>Zakona o obligacionim odnosima.</w:t>
      </w:r>
    </w:p>
    <w:p w:rsidR="007E2598" w:rsidRPr="00D131C3" w:rsidRDefault="007E2598" w:rsidP="007E2598">
      <w:pPr>
        <w:spacing w:after="0" w:line="240" w:lineRule="auto"/>
        <w:jc w:val="both"/>
        <w:rPr>
          <w:rFonts w:ascii="Times New Roman" w:hAnsi="Times New Roman"/>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l-SI"/>
        </w:rPr>
        <w:t>Član 1</w:t>
      </w:r>
      <w:r w:rsidR="006879F4">
        <w:rPr>
          <w:rFonts w:ascii="Times New Roman" w:hAnsi="Times New Roman"/>
          <w:b/>
          <w:color w:val="000000"/>
          <w:sz w:val="24"/>
          <w:szCs w:val="24"/>
          <w:lang w:val="sr-Latn-CS"/>
        </w:rPr>
        <w:t>5</w:t>
      </w:r>
    </w:p>
    <w:p w:rsidR="007E2598" w:rsidRDefault="007E2598" w:rsidP="007E2598">
      <w:pPr>
        <w:spacing w:after="0" w:line="240" w:lineRule="auto"/>
        <w:jc w:val="both"/>
        <w:rPr>
          <w:rFonts w:ascii="Times New Roman" w:hAnsi="Times New Roman"/>
          <w:bCs/>
          <w:sz w:val="24"/>
          <w:szCs w:val="24"/>
          <w:lang w:val="sl-SI"/>
        </w:rPr>
      </w:pPr>
      <w:r>
        <w:rPr>
          <w:rFonts w:ascii="Times New Roman" w:hAnsi="Times New Roman"/>
          <w:sz w:val="24"/>
          <w:szCs w:val="24"/>
          <w:lang w:val="sl-SI"/>
        </w:rPr>
        <w:t xml:space="preserve">Ovaj ugovor </w:t>
      </w:r>
      <w:r>
        <w:rPr>
          <w:rFonts w:ascii="Times New Roman" w:hAnsi="Times New Roman"/>
          <w:sz w:val="24"/>
          <w:szCs w:val="24"/>
          <w:lang w:val="sr-Latn-CS"/>
        </w:rPr>
        <w:t xml:space="preserve">je pravno valjano zaključen i potpisan od dolje navedenih ovlašćenih zakonskih zastupnika strana ugovora i </w:t>
      </w:r>
      <w:r>
        <w:rPr>
          <w:rFonts w:ascii="Times New Roman" w:hAnsi="Times New Roman"/>
          <w:bCs/>
          <w:sz w:val="24"/>
          <w:szCs w:val="24"/>
          <w:lang w:val="sl-SI"/>
        </w:rPr>
        <w:t>sačinjen je u 6 (šest) istovjetnih primjeraka, od kojih su po tri (3) primjerka za svaku od ugovornih strana.</w:t>
      </w:r>
    </w:p>
    <w:p w:rsidR="007E2598" w:rsidRPr="00852493" w:rsidRDefault="007E2598" w:rsidP="007E259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    </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7E2598" w:rsidRPr="00B628E1" w:rsidRDefault="007E2598" w:rsidP="00B628E1">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7E2598" w:rsidRPr="00852493" w:rsidRDefault="007E2598" w:rsidP="007E2598">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7E2598" w:rsidRPr="00B628E1" w:rsidRDefault="007E2598" w:rsidP="00B628E1">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7E2598" w:rsidRPr="00852493" w:rsidRDefault="007E2598" w:rsidP="007E2598">
      <w:pPr>
        <w:spacing w:after="0" w:line="240" w:lineRule="auto"/>
        <w:jc w:val="center"/>
        <w:rPr>
          <w:rFonts w:ascii="Times New Roman" w:hAnsi="Times New Roman" w:cs="Times New Roman"/>
          <w:i/>
          <w:iCs/>
          <w:color w:val="000000"/>
          <w:sz w:val="24"/>
          <w:szCs w:val="24"/>
        </w:rPr>
      </w:pPr>
    </w:p>
    <w:p w:rsidR="00062DB5" w:rsidRDefault="00F511D6" w:rsidP="00F511D6">
      <w:pPr>
        <w:tabs>
          <w:tab w:val="left" w:pos="1950"/>
        </w:tabs>
        <w:jc w:val="both"/>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Pr>
          <w:rFonts w:ascii="Times New Roman" w:hAnsi="Times New Roman" w:cs="Times New Roman"/>
          <w:i/>
          <w:iCs/>
          <w:color w:val="000000"/>
          <w:sz w:val="24"/>
          <w:szCs w:val="24"/>
        </w:rPr>
        <w:t xml:space="preserve"> </w:t>
      </w:r>
      <w:r w:rsidRPr="000F06B2">
        <w:rPr>
          <w:rFonts w:ascii="Times New Roman" w:hAnsi="Times New Roman" w:cs="Times New Roman"/>
          <w:color w:val="000000"/>
          <w:sz w:val="24"/>
          <w:szCs w:val="24"/>
          <w:lang w:val="pl-PL"/>
        </w:rPr>
        <w:t>(„Službeni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071560" w:rsidRDefault="00071560" w:rsidP="00F511D6">
      <w:pPr>
        <w:tabs>
          <w:tab w:val="left" w:pos="1950"/>
        </w:tabs>
        <w:jc w:val="both"/>
        <w:rPr>
          <w:rFonts w:ascii="Times New Roman" w:hAnsi="Times New Roman" w:cs="Times New Roman"/>
          <w:i/>
          <w:iCs/>
          <w:color w:val="000000"/>
          <w:sz w:val="24"/>
          <w:szCs w:val="24"/>
          <w:lang w:val="pl-PL"/>
        </w:rPr>
      </w:pPr>
    </w:p>
    <w:p w:rsidR="00071560" w:rsidRDefault="00071560" w:rsidP="00F511D6">
      <w:pPr>
        <w:tabs>
          <w:tab w:val="left" w:pos="1950"/>
        </w:tabs>
        <w:jc w:val="both"/>
        <w:rPr>
          <w:rFonts w:ascii="Times New Roman" w:hAnsi="Times New Roman" w:cs="Times New Roman"/>
          <w:i/>
          <w:iCs/>
          <w:color w:val="000000"/>
          <w:sz w:val="24"/>
          <w:szCs w:val="24"/>
          <w:lang w:val="pl-PL"/>
        </w:rPr>
      </w:pPr>
    </w:p>
    <w:p w:rsidR="00071560" w:rsidRDefault="00071560" w:rsidP="00F511D6">
      <w:pPr>
        <w:tabs>
          <w:tab w:val="left" w:pos="1950"/>
        </w:tabs>
        <w:jc w:val="both"/>
        <w:rPr>
          <w:rFonts w:ascii="Times New Roman" w:hAnsi="Times New Roman" w:cs="Times New Roman"/>
          <w:i/>
          <w:iCs/>
          <w:color w:val="000000"/>
          <w:sz w:val="24"/>
          <w:szCs w:val="24"/>
          <w:lang w:val="pl-PL"/>
        </w:rPr>
      </w:pPr>
    </w:p>
    <w:p w:rsidR="00071560" w:rsidRDefault="00071560" w:rsidP="00F511D6">
      <w:pPr>
        <w:tabs>
          <w:tab w:val="left" w:pos="1950"/>
        </w:tabs>
        <w:jc w:val="both"/>
        <w:rPr>
          <w:rFonts w:ascii="Times New Roman" w:hAnsi="Times New Roman" w:cs="Times New Roman"/>
          <w:i/>
          <w:iCs/>
          <w:color w:val="000000"/>
          <w:sz w:val="24"/>
          <w:szCs w:val="24"/>
          <w:lang w:val="pl-PL"/>
        </w:rPr>
      </w:pPr>
    </w:p>
    <w:p w:rsidR="00071560" w:rsidRDefault="00071560" w:rsidP="00F511D6">
      <w:pPr>
        <w:tabs>
          <w:tab w:val="left" w:pos="1950"/>
        </w:tabs>
        <w:jc w:val="both"/>
        <w:rPr>
          <w:rFonts w:ascii="Times New Roman" w:hAnsi="Times New Roman" w:cs="Times New Roman"/>
          <w:i/>
          <w:iCs/>
          <w:color w:val="000000"/>
          <w:sz w:val="24"/>
          <w:szCs w:val="24"/>
          <w:lang w:val="pl-PL"/>
        </w:rPr>
      </w:pPr>
    </w:p>
    <w:p w:rsidR="00071560" w:rsidRDefault="00071560" w:rsidP="00F511D6">
      <w:pPr>
        <w:tabs>
          <w:tab w:val="left" w:pos="1950"/>
        </w:tabs>
        <w:jc w:val="both"/>
        <w:rPr>
          <w:rFonts w:ascii="Times New Roman" w:hAnsi="Times New Roman" w:cs="Times New Roman"/>
          <w:i/>
          <w:iCs/>
          <w:color w:val="000000"/>
          <w:sz w:val="24"/>
          <w:szCs w:val="24"/>
          <w:lang w:val="pl-PL"/>
        </w:rPr>
      </w:pPr>
    </w:p>
    <w:p w:rsidR="00215374" w:rsidRPr="00D225B6" w:rsidRDefault="00215374" w:rsidP="00F511D6">
      <w:pPr>
        <w:tabs>
          <w:tab w:val="left" w:pos="1950"/>
        </w:tabs>
        <w:jc w:val="both"/>
        <w:rPr>
          <w:rFonts w:ascii="Times New Roman" w:hAnsi="Times New Roman" w:cs="Times New Roman"/>
          <w:i/>
          <w:iCs/>
          <w:color w:val="000000"/>
          <w:sz w:val="24"/>
          <w:szCs w:val="24"/>
          <w:lang w:val="pl-PL"/>
        </w:rPr>
      </w:pPr>
    </w:p>
    <w:p w:rsidR="0031315F" w:rsidRPr="00852493" w:rsidRDefault="0031315F" w:rsidP="007F4917">
      <w:pPr>
        <w:spacing w:after="0" w:line="240" w:lineRule="auto"/>
        <w:rPr>
          <w:rFonts w:ascii="Times New Roman" w:hAnsi="Times New Roman" w:cs="Times New Roman"/>
          <w:i/>
          <w:iCs/>
          <w:color w:val="000000"/>
          <w:sz w:val="24"/>
          <w:szCs w:val="24"/>
        </w:rPr>
      </w:pPr>
    </w:p>
    <w:p w:rsidR="0031315F" w:rsidRPr="00852493" w:rsidRDefault="0031315F" w:rsidP="0031315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5" w:name="_Toc502229918"/>
      <w:r w:rsidRPr="00852493">
        <w:rPr>
          <w:i w:val="0"/>
          <w:iCs w:val="0"/>
          <w:u w:val="none"/>
        </w:rPr>
        <w:lastRenderedPageBreak/>
        <w:t>UPUTSTVO PONUĐAČIMA ZA SAČINJAVANJE I PODNOŠENJE PONUDE</w:t>
      </w:r>
      <w:bookmarkEnd w:id="35"/>
    </w:p>
    <w:p w:rsidR="0031315F" w:rsidRPr="00852493" w:rsidRDefault="0031315F" w:rsidP="0031315F">
      <w:pPr>
        <w:autoSpaceDE w:val="0"/>
        <w:autoSpaceDN w:val="0"/>
        <w:adjustRightInd w:val="0"/>
        <w:spacing w:after="0" w:line="240" w:lineRule="auto"/>
        <w:rPr>
          <w:rFonts w:ascii="Times New Roman" w:hAnsi="Times New Roman" w:cs="Times New Roman"/>
          <w:color w:val="000000"/>
          <w:sz w:val="24"/>
          <w:szCs w:val="24"/>
        </w:rPr>
      </w:pPr>
    </w:p>
    <w:p w:rsidR="0031315F" w:rsidRPr="00852493" w:rsidRDefault="0031315F" w:rsidP="0031315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31315F" w:rsidRPr="00852493" w:rsidRDefault="0031315F" w:rsidP="0031315F">
      <w:pPr>
        <w:autoSpaceDE w:val="0"/>
        <w:autoSpaceDN w:val="0"/>
        <w:adjustRightInd w:val="0"/>
        <w:spacing w:after="0" w:line="240" w:lineRule="auto"/>
        <w:jc w:val="both"/>
        <w:rPr>
          <w:rFonts w:ascii="Times New Roman" w:hAnsi="Times New Roman" w:cs="Times New Roman"/>
          <w:color w:val="000000"/>
          <w:sz w:val="24"/>
          <w:szCs w:val="24"/>
        </w:rPr>
      </w:pPr>
    </w:p>
    <w:p w:rsidR="0031315F" w:rsidRPr="00CD21C5" w:rsidRDefault="0031315F" w:rsidP="00257C10">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31315F" w:rsidRPr="00CD21C5" w:rsidRDefault="0031315F" w:rsidP="0031315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radi učešća u postupku javne nabavke sačinjava i podnosi ponudu u skladu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ovom tenderskom dokumentacijom.</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roofErr w:type="gramEnd"/>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31315F" w:rsidRPr="00CD21C5" w:rsidRDefault="0031315F" w:rsidP="0031315F">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31315F" w:rsidRPr="00BD1CF1" w:rsidRDefault="0031315F" w:rsidP="00257C10">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31315F" w:rsidRPr="00BD1CF1" w:rsidRDefault="0031315F" w:rsidP="0031315F">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31315F"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31315F" w:rsidRDefault="0031315F" w:rsidP="0031315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31315F"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Način pripremanja ponude 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31315F" w:rsidRPr="00852493" w:rsidRDefault="0031315F" w:rsidP="0031315F">
      <w:pPr>
        <w:autoSpaceDE w:val="0"/>
        <w:autoSpaceDN w:val="0"/>
        <w:adjustRightInd w:val="0"/>
        <w:spacing w:after="0" w:line="240" w:lineRule="auto"/>
        <w:jc w:val="both"/>
        <w:rPr>
          <w:rFonts w:ascii="Times New Roman" w:hAnsi="Times New Roman" w:cs="Times New Roman"/>
          <w:b/>
          <w:bCs/>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radova uz naznaku “ili ekvivalentno”</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31315F"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31315F" w:rsidRDefault="0031315F" w:rsidP="0031315F">
      <w:pPr>
        <w:spacing w:after="0" w:line="240" w:lineRule="auto"/>
        <w:ind w:firstLine="567"/>
        <w:jc w:val="both"/>
        <w:rPr>
          <w:rFonts w:ascii="Times New Roman" w:hAnsi="Times New Roman" w:cs="Times New Roman"/>
          <w:b/>
          <w:bCs/>
          <w:sz w:val="24"/>
          <w:szCs w:val="24"/>
          <w:u w:val="single"/>
          <w:lang w:val="sr-Latn-CS"/>
        </w:rPr>
      </w:pPr>
    </w:p>
    <w:p w:rsidR="0031315F" w:rsidRPr="00852493" w:rsidRDefault="0031315F" w:rsidP="0031315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31315F" w:rsidRPr="00852493" w:rsidRDefault="0031315F" w:rsidP="0031315F">
      <w:pPr>
        <w:spacing w:after="0" w:line="240" w:lineRule="auto"/>
        <w:ind w:firstLine="567"/>
        <w:jc w:val="both"/>
        <w:rPr>
          <w:rFonts w:ascii="Times New Roman" w:hAnsi="Times New Roman" w:cs="Times New Roman"/>
          <w:b/>
          <w:bCs/>
          <w:sz w:val="24"/>
          <w:szCs w:val="24"/>
          <w:lang w:val="sr-Latn-CS"/>
        </w:rPr>
      </w:pPr>
    </w:p>
    <w:p w:rsidR="0031315F" w:rsidRPr="00852493" w:rsidRDefault="0031315F" w:rsidP="0031315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31315F" w:rsidRPr="00852493" w:rsidRDefault="0031315F" w:rsidP="0031315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31315F" w:rsidRPr="00852493" w:rsidRDefault="0031315F" w:rsidP="0031315F">
      <w:pPr>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31315F" w:rsidRPr="00852493" w:rsidRDefault="0031315F" w:rsidP="0031315F">
      <w:pPr>
        <w:spacing w:after="0" w:line="240" w:lineRule="auto"/>
        <w:ind w:firstLine="567"/>
        <w:jc w:val="both"/>
        <w:rPr>
          <w:rFonts w:ascii="Times New Roman" w:hAnsi="Times New Roman" w:cs="Times New Roman"/>
          <w:b/>
          <w:bCs/>
          <w:color w:val="FF0000"/>
          <w:sz w:val="24"/>
          <w:szCs w:val="24"/>
          <w:lang w:val="sr-Latn-CS"/>
        </w:rPr>
      </w:pPr>
    </w:p>
    <w:p w:rsidR="0031315F" w:rsidRPr="00852493" w:rsidRDefault="0031315F" w:rsidP="0031315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31315F" w:rsidRPr="00852493" w:rsidRDefault="0031315F" w:rsidP="0031315F">
      <w:pPr>
        <w:spacing w:after="0" w:line="240" w:lineRule="auto"/>
        <w:ind w:firstLine="567"/>
        <w:jc w:val="both"/>
        <w:rPr>
          <w:rFonts w:ascii="Times New Roman" w:hAnsi="Times New Roman" w:cs="Times New Roman"/>
          <w:b/>
          <w:bCs/>
          <w:color w:val="FF0000"/>
          <w:sz w:val="24"/>
          <w:szCs w:val="24"/>
          <w:lang w:val="sr-Latn-CS"/>
        </w:rPr>
      </w:pPr>
    </w:p>
    <w:p w:rsidR="0031315F" w:rsidRPr="00852493" w:rsidRDefault="0031315F" w:rsidP="0031315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31315F" w:rsidRPr="00852493" w:rsidRDefault="0031315F" w:rsidP="0031315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31315F" w:rsidRPr="00371360" w:rsidRDefault="0031315F" w:rsidP="0031315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31315F" w:rsidRPr="00852493" w:rsidRDefault="0031315F" w:rsidP="0031315F">
      <w:pPr>
        <w:spacing w:after="0" w:line="240" w:lineRule="auto"/>
        <w:ind w:firstLine="567"/>
        <w:jc w:val="both"/>
        <w:rPr>
          <w:rFonts w:ascii="Times New Roman" w:hAnsi="Times New Roman" w:cs="Times New Roman"/>
          <w:b/>
          <w:bCs/>
          <w:sz w:val="24"/>
          <w:szCs w:val="24"/>
          <w:u w:val="single"/>
          <w:lang w:val="sr-Latn-CS"/>
        </w:rPr>
      </w:pPr>
    </w:p>
    <w:p w:rsidR="0031315F" w:rsidRPr="00CD21C5" w:rsidRDefault="0031315F" w:rsidP="0031315F">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ostalim dokumentima ponude. </w:t>
      </w:r>
      <w:proofErr w:type="gramStart"/>
      <w:r w:rsidRPr="00CD21C5">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31315F"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31315F" w:rsidRPr="00852493" w:rsidRDefault="0031315F" w:rsidP="0031315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31315F" w:rsidRPr="00852493" w:rsidRDefault="0031315F" w:rsidP="0031315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31315F" w:rsidRPr="00852493" w:rsidRDefault="0031315F" w:rsidP="0031315F">
      <w:pPr>
        <w:spacing w:after="0" w:line="240" w:lineRule="auto"/>
        <w:ind w:firstLine="567"/>
        <w:jc w:val="both"/>
        <w:rPr>
          <w:rFonts w:ascii="Times New Roman" w:hAnsi="Times New Roman" w:cs="Times New Roman"/>
          <w:sz w:val="24"/>
          <w:szCs w:val="24"/>
          <w:lang w:val="sr-Latn-CS"/>
        </w:rPr>
      </w:pPr>
    </w:p>
    <w:p w:rsidR="0031315F" w:rsidRPr="00852493" w:rsidRDefault="0031315F" w:rsidP="0031315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31315F"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31315F" w:rsidRPr="00852493" w:rsidRDefault="0031315F" w:rsidP="0031315F">
      <w:pPr>
        <w:autoSpaceDE w:val="0"/>
        <w:autoSpaceDN w:val="0"/>
        <w:adjustRightInd w:val="0"/>
        <w:spacing w:after="0" w:line="240" w:lineRule="auto"/>
        <w:jc w:val="both"/>
        <w:rPr>
          <w:rFonts w:ascii="Times New Roman" w:hAnsi="Times New Roman" w:cs="Times New Roman"/>
          <w:color w:val="000000"/>
          <w:sz w:val="24"/>
          <w:szCs w:val="24"/>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31315F" w:rsidRPr="00852493" w:rsidRDefault="0031315F" w:rsidP="0031315F">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31315F" w:rsidRPr="00852493" w:rsidRDefault="0031315F" w:rsidP="0031315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C8512A">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31315F"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8512A" w:rsidRDefault="00C8512A"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8512A" w:rsidRPr="00852493" w:rsidRDefault="00C8512A"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1315F" w:rsidRPr="00852493" w:rsidRDefault="0031315F" w:rsidP="0031315F">
      <w:pPr>
        <w:autoSpaceDE w:val="0"/>
        <w:autoSpaceDN w:val="0"/>
        <w:adjustRightInd w:val="0"/>
        <w:spacing w:after="0" w:line="240" w:lineRule="auto"/>
        <w:jc w:val="both"/>
        <w:rPr>
          <w:rFonts w:ascii="Times New Roman" w:hAnsi="Times New Roman" w:cs="Times New Roman"/>
          <w:color w:val="000000"/>
          <w:sz w:val="24"/>
          <w:szCs w:val="24"/>
        </w:rPr>
      </w:pPr>
    </w:p>
    <w:p w:rsidR="0031315F" w:rsidRPr="00852493" w:rsidRDefault="0031315F" w:rsidP="0031315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C8512A">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31315F" w:rsidRPr="00852493" w:rsidRDefault="0031315F" w:rsidP="0031315F">
      <w:pPr>
        <w:autoSpaceDE w:val="0"/>
        <w:autoSpaceDN w:val="0"/>
        <w:adjustRightInd w:val="0"/>
        <w:spacing w:after="0" w:line="240" w:lineRule="auto"/>
        <w:rPr>
          <w:rFonts w:ascii="Times New Roman" w:hAnsi="Times New Roman" w:cs="Times New Roman"/>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1315F" w:rsidRPr="00852493" w:rsidRDefault="0031315F" w:rsidP="0031315F">
      <w:pPr>
        <w:rPr>
          <w:rFonts w:ascii="Times New Roman" w:hAnsi="Times New Roman" w:cs="Times New Roman"/>
        </w:rPr>
      </w:pPr>
    </w:p>
    <w:p w:rsidR="0031315F" w:rsidRPr="00BD1CF1" w:rsidRDefault="0031315F" w:rsidP="0031315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31315F" w:rsidRPr="00852493" w:rsidRDefault="0031315F" w:rsidP="0031315F">
      <w:pPr>
        <w:rPr>
          <w:rFonts w:ascii="Times New Roman" w:hAnsi="Times New Roman" w:cs="Times New Roman"/>
        </w:rPr>
      </w:pPr>
    </w:p>
    <w:p w:rsidR="0031315F" w:rsidRPr="00852493" w:rsidRDefault="0031315F" w:rsidP="0031315F">
      <w:pPr>
        <w:rPr>
          <w:rFonts w:ascii="Times New Roman" w:hAnsi="Times New Roman" w:cs="Times New Roman"/>
        </w:rPr>
      </w:pPr>
    </w:p>
    <w:p w:rsidR="0031315F" w:rsidRDefault="0031315F"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31315F" w:rsidRPr="00852493" w:rsidRDefault="0031315F" w:rsidP="0031315F">
      <w:pPr>
        <w:rPr>
          <w:rFonts w:ascii="Times New Roman" w:hAnsi="Times New Roman" w:cs="Times New Roman"/>
        </w:rPr>
      </w:pPr>
    </w:p>
    <w:p w:rsidR="0031315F" w:rsidRPr="00852493" w:rsidRDefault="0031315F" w:rsidP="0031315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6" w:name="_Toc502229919"/>
      <w:r w:rsidRPr="00852493">
        <w:rPr>
          <w:i w:val="0"/>
          <w:iCs w:val="0"/>
          <w:u w:val="none"/>
        </w:rPr>
        <w:lastRenderedPageBreak/>
        <w:t>OVLAŠĆENJE ZA ZASTUPANJE I UČESTVOVANJE U POSTUPKU JAVNOG OTVARANJA PONUDA</w:t>
      </w:r>
      <w:bookmarkEnd w:id="36"/>
    </w:p>
    <w:p w:rsidR="0031315F" w:rsidRPr="00852493" w:rsidRDefault="0031315F" w:rsidP="0031315F">
      <w:pPr>
        <w:pStyle w:val="ListParagraph"/>
        <w:tabs>
          <w:tab w:val="left" w:pos="1950"/>
        </w:tabs>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31315F" w:rsidRPr="00852493" w:rsidRDefault="0031315F" w:rsidP="0031315F">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highlight w:val="yellow"/>
        </w:rPr>
      </w:pP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rPr>
      </w:pP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rPr>
      </w:pPr>
    </w:p>
    <w:p w:rsidR="0031315F" w:rsidRPr="00852493" w:rsidRDefault="0031315F" w:rsidP="0031315F">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31315F" w:rsidRPr="00852493" w:rsidRDefault="0031315F" w:rsidP="0031315F">
      <w:pPr>
        <w:tabs>
          <w:tab w:val="left" w:pos="1950"/>
        </w:tabs>
        <w:spacing w:after="0" w:line="240" w:lineRule="auto"/>
        <w:jc w:val="right"/>
        <w:rPr>
          <w:rFonts w:ascii="Times New Roman" w:hAnsi="Times New Roman" w:cs="Times New Roman"/>
          <w:b/>
          <w:bCs/>
          <w:sz w:val="24"/>
          <w:szCs w:val="24"/>
        </w:rPr>
      </w:pPr>
    </w:p>
    <w:p w:rsidR="0031315F" w:rsidRPr="00852493" w:rsidRDefault="0031315F" w:rsidP="0031315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31315F" w:rsidRPr="00852493" w:rsidRDefault="0031315F" w:rsidP="0031315F">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31315F" w:rsidRPr="00852493" w:rsidRDefault="0031315F" w:rsidP="0031315F">
      <w:pPr>
        <w:spacing w:after="0" w:line="240" w:lineRule="auto"/>
        <w:ind w:firstLine="567"/>
        <w:jc w:val="right"/>
        <w:rPr>
          <w:rFonts w:ascii="Times New Roman" w:hAnsi="Times New Roman" w:cs="Times New Roman"/>
          <w:sz w:val="24"/>
          <w:szCs w:val="24"/>
        </w:rPr>
      </w:pPr>
    </w:p>
    <w:p w:rsidR="0031315F" w:rsidRPr="00852493" w:rsidRDefault="0031315F" w:rsidP="0031315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31315F" w:rsidRPr="00852493" w:rsidRDefault="0031315F" w:rsidP="0031315F">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31315F" w:rsidRPr="00852493" w:rsidRDefault="0031315F" w:rsidP="0031315F">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31315F" w:rsidRPr="00852493" w:rsidRDefault="0031315F" w:rsidP="0031315F">
      <w:pPr>
        <w:rPr>
          <w:rFonts w:ascii="Times New Roman" w:hAnsi="Times New Roman" w:cs="Times New Roman"/>
        </w:rPr>
      </w:pPr>
    </w:p>
    <w:p w:rsidR="0031315F" w:rsidRPr="00852493" w:rsidRDefault="0031315F" w:rsidP="0031315F">
      <w:pPr>
        <w:rPr>
          <w:rFonts w:ascii="Times New Roman" w:eastAsia="PMingLiU" w:hAnsi="Times New Roman"/>
          <w:b/>
          <w:bCs/>
          <w:sz w:val="28"/>
          <w:szCs w:val="28"/>
        </w:rPr>
      </w:pPr>
    </w:p>
    <w:p w:rsidR="0031315F" w:rsidRPr="00852493" w:rsidRDefault="0031315F" w:rsidP="0031315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7" w:name="_Toc502229920"/>
      <w:r>
        <w:rPr>
          <w:i w:val="0"/>
          <w:iCs w:val="0"/>
          <w:u w:val="none"/>
        </w:rPr>
        <w:lastRenderedPageBreak/>
        <w:t>UPUTSTVO</w:t>
      </w:r>
      <w:r w:rsidRPr="00852493">
        <w:rPr>
          <w:i w:val="0"/>
          <w:iCs w:val="0"/>
          <w:u w:val="none"/>
        </w:rPr>
        <w:t xml:space="preserve"> O PRAVNOM SREDSTVU</w:t>
      </w:r>
      <w:bookmarkEnd w:id="37"/>
    </w:p>
    <w:p w:rsidR="0031315F" w:rsidRPr="00852493" w:rsidRDefault="0031315F" w:rsidP="0031315F">
      <w:pPr>
        <w:tabs>
          <w:tab w:val="left" w:pos="5760"/>
        </w:tabs>
        <w:jc w:val="center"/>
        <w:rPr>
          <w:rFonts w:ascii="Times New Roman" w:hAnsi="Times New Roman" w:cs="Times New Roman"/>
          <w:color w:val="000000"/>
        </w:rPr>
      </w:pPr>
    </w:p>
    <w:p w:rsidR="0031315F" w:rsidRPr="00CD21C5" w:rsidRDefault="0031315F" w:rsidP="0031315F">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
    <w:p w:rsidR="0031315F" w:rsidRPr="00CD21C5" w:rsidRDefault="0031315F" w:rsidP="0031315F">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31315F" w:rsidRPr="00CD21C5" w:rsidRDefault="0031315F" w:rsidP="0031315F">
      <w:pPr>
        <w:tabs>
          <w:tab w:val="left" w:pos="5760"/>
        </w:tabs>
        <w:spacing w:after="0"/>
        <w:ind w:firstLine="567"/>
        <w:jc w:val="both"/>
        <w:rPr>
          <w:rFonts w:ascii="Times New Roman" w:hAnsi="Times New Roman" w:cs="Times New Roman"/>
          <w:sz w:val="24"/>
          <w:szCs w:val="24"/>
        </w:rPr>
      </w:pPr>
    </w:p>
    <w:p w:rsidR="0031315F" w:rsidRDefault="0031315F" w:rsidP="0031315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31315F" w:rsidRPr="007700CE" w:rsidRDefault="0031315F" w:rsidP="0031315F">
      <w:pPr>
        <w:tabs>
          <w:tab w:val="left" w:pos="5760"/>
        </w:tabs>
        <w:spacing w:after="0"/>
        <w:ind w:firstLine="567"/>
        <w:jc w:val="both"/>
        <w:rPr>
          <w:rFonts w:ascii="Times New Roman" w:hAnsi="Times New Roman" w:cs="Times New Roman"/>
          <w:color w:val="000000"/>
          <w:sz w:val="24"/>
          <w:szCs w:val="24"/>
        </w:rPr>
      </w:pPr>
    </w:p>
    <w:p w:rsidR="0031315F" w:rsidRPr="004721C3" w:rsidRDefault="0031315F" w:rsidP="0031315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31315F" w:rsidRDefault="0031315F" w:rsidP="0031315F">
      <w:pPr>
        <w:tabs>
          <w:tab w:val="left" w:pos="5760"/>
        </w:tabs>
        <w:spacing w:after="0"/>
        <w:ind w:firstLine="567"/>
        <w:jc w:val="both"/>
        <w:rPr>
          <w:rFonts w:ascii="Times New Roman" w:hAnsi="Times New Roman" w:cs="Times New Roman"/>
          <w:color w:val="000000"/>
          <w:sz w:val="24"/>
          <w:szCs w:val="24"/>
        </w:rPr>
      </w:pPr>
    </w:p>
    <w:p w:rsidR="0031315F" w:rsidRDefault="0031315F" w:rsidP="0031315F">
      <w:pPr>
        <w:tabs>
          <w:tab w:val="left" w:pos="5760"/>
        </w:tabs>
        <w:jc w:val="both"/>
        <w:rPr>
          <w:rFonts w:ascii="Times New Roman" w:hAnsi="Times New Roman" w:cs="Times New Roman"/>
          <w:color w:val="000000"/>
          <w:sz w:val="24"/>
          <w:szCs w:val="24"/>
        </w:rPr>
      </w:pPr>
    </w:p>
    <w:p w:rsidR="0031315F" w:rsidRDefault="0031315F" w:rsidP="0031315F">
      <w:pPr>
        <w:jc w:val="right"/>
        <w:rPr>
          <w:rFonts w:ascii="Times New Roman" w:hAnsi="Times New Roman" w:cs="Times New Roman"/>
          <w:color w:val="FF0000"/>
          <w:sz w:val="24"/>
          <w:szCs w:val="24"/>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41A" w:rsidRDefault="0061441A" w:rsidP="006669DE">
      <w:pPr>
        <w:spacing w:after="0" w:line="240" w:lineRule="auto"/>
      </w:pPr>
      <w:r>
        <w:separator/>
      </w:r>
    </w:p>
  </w:endnote>
  <w:endnote w:type="continuationSeparator" w:id="0">
    <w:p w:rsidR="0061441A" w:rsidRDefault="0061441A" w:rsidP="00666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toneSanItcTEEMed">
    <w:altName w:val="Arial"/>
    <w:panose1 w:val="00000000000000000000"/>
    <w:charset w:val="00"/>
    <w:family w:val="swiss"/>
    <w:notTrueType/>
    <w:pitch w:val="default"/>
    <w:sig w:usb0="00000007" w:usb1="00000000" w:usb2="00000000" w:usb3="00000000" w:csb0="00000003" w:csb1="00000000"/>
  </w:font>
  <w:font w:name="TTE1FD12D8t00">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CA2382" w:rsidRDefault="00CA2382" w:rsidP="00610803">
        <w:pPr>
          <w:jc w:val="right"/>
        </w:pPr>
        <w:r>
          <w:t xml:space="preserve">Strana </w:t>
        </w:r>
        <w:fldSimple w:instr=" PAGE ">
          <w:r w:rsidR="00BA5751">
            <w:rPr>
              <w:noProof/>
            </w:rPr>
            <w:t>52</w:t>
          </w:r>
        </w:fldSimple>
        <w:r>
          <w:t xml:space="preserve"> od </w:t>
        </w:r>
        <w:fldSimple w:instr=" NUMPAGES  ">
          <w:r w:rsidR="00BA5751">
            <w:rPr>
              <w:noProof/>
            </w:rPr>
            <w:t>63</w:t>
          </w:r>
        </w:fldSimple>
      </w:p>
    </w:sdtContent>
  </w:sdt>
  <w:p w:rsidR="00CA2382" w:rsidRPr="000074F9" w:rsidRDefault="00CA2382" w:rsidP="004C28A3">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41A" w:rsidRDefault="0061441A" w:rsidP="006669DE">
      <w:pPr>
        <w:spacing w:after="0" w:line="240" w:lineRule="auto"/>
      </w:pPr>
      <w:r>
        <w:separator/>
      </w:r>
    </w:p>
  </w:footnote>
  <w:footnote w:type="continuationSeparator" w:id="0">
    <w:p w:rsidR="0061441A" w:rsidRDefault="0061441A" w:rsidP="006669DE">
      <w:pPr>
        <w:spacing w:after="0" w:line="240" w:lineRule="auto"/>
      </w:pPr>
      <w:r>
        <w:continuationSeparator/>
      </w:r>
    </w:p>
  </w:footnote>
  <w:footnote w:id="1">
    <w:p w:rsidR="00CA2382" w:rsidRDefault="00CA2382" w:rsidP="00D51787">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CA2382" w:rsidRDefault="00CA2382" w:rsidP="00D51787">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CA2382" w:rsidRDefault="00CA2382" w:rsidP="00D51787">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CA2382" w:rsidRPr="007E1F59" w:rsidRDefault="00CA2382" w:rsidP="006669D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A2382" w:rsidRDefault="00CA2382" w:rsidP="006669DE">
      <w:pPr>
        <w:pStyle w:val="FootnoteText"/>
        <w:rPr>
          <w:rFonts w:cs="Times New Roman"/>
        </w:rPr>
      </w:pPr>
    </w:p>
  </w:footnote>
  <w:footnote w:id="5">
    <w:p w:rsidR="00CA2382" w:rsidRPr="007E1F59" w:rsidRDefault="00CA2382" w:rsidP="006669DE">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A2382" w:rsidRDefault="00CA2382" w:rsidP="006669DE">
      <w:pPr>
        <w:pStyle w:val="FootnoteText"/>
        <w:jc w:val="both"/>
        <w:rPr>
          <w:rFonts w:cs="Times New Roman"/>
        </w:rPr>
      </w:pPr>
    </w:p>
  </w:footnote>
  <w:footnote w:id="6">
    <w:p w:rsidR="00CA2382" w:rsidRDefault="00CA2382" w:rsidP="006669D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CA2382" w:rsidRDefault="00CA2382" w:rsidP="006669DE">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CA2382" w:rsidRPr="007E1F59" w:rsidRDefault="00CA2382" w:rsidP="006669D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A2382" w:rsidRDefault="00CA2382" w:rsidP="006669DE">
      <w:pPr>
        <w:pStyle w:val="FootnoteText"/>
        <w:rPr>
          <w:rFonts w:cs="Times New Roman"/>
        </w:rPr>
      </w:pPr>
    </w:p>
  </w:footnote>
  <w:footnote w:id="9">
    <w:p w:rsidR="00CA2382" w:rsidRPr="00EF3747" w:rsidRDefault="00CA2382" w:rsidP="006669DE">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A2382" w:rsidRDefault="00CA2382" w:rsidP="006669DE">
      <w:pPr>
        <w:pStyle w:val="FootnoteText"/>
        <w:rPr>
          <w:rFonts w:cs="Times New Roman"/>
        </w:rPr>
      </w:pPr>
    </w:p>
  </w:footnote>
  <w:footnote w:id="10">
    <w:p w:rsidR="00CA2382" w:rsidRPr="007E1F59" w:rsidRDefault="00CA2382" w:rsidP="006669D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A2382" w:rsidRDefault="00CA2382" w:rsidP="006669DE">
      <w:pPr>
        <w:pStyle w:val="FootnoteText"/>
        <w:rPr>
          <w:rFonts w:cs="Times New Roman"/>
        </w:rPr>
      </w:pPr>
    </w:p>
  </w:footnote>
  <w:footnote w:id="11">
    <w:p w:rsidR="00CA2382" w:rsidRPr="007F6785" w:rsidRDefault="00CA2382" w:rsidP="006669DE">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A2382" w:rsidRDefault="00CA2382" w:rsidP="006669DE">
      <w:pPr>
        <w:pStyle w:val="FootnoteText"/>
        <w:jc w:val="both"/>
        <w:rPr>
          <w:rFonts w:cs="Times New Roman"/>
        </w:rPr>
      </w:pPr>
    </w:p>
  </w:footnote>
  <w:footnote w:id="12">
    <w:p w:rsidR="00CA2382" w:rsidRDefault="00CA2382" w:rsidP="006669D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CA2382" w:rsidRPr="00FA6401" w:rsidRDefault="00CA2382" w:rsidP="006669DE">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CA2382" w:rsidRDefault="00CA2382" w:rsidP="0031315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82" w:rsidRDefault="00CA2382">
    <w:pPr>
      <w:pStyle w:val="Header"/>
      <w:jc w:val="right"/>
      <w:rPr>
        <w:rFonts w:cs="Times New Roman"/>
      </w:rPr>
    </w:pPr>
  </w:p>
  <w:p w:rsidR="00CA2382" w:rsidRDefault="00CA2382">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966"/>
    <w:multiLevelType w:val="hybridMultilevel"/>
    <w:tmpl w:val="06962B5C"/>
    <w:lvl w:ilvl="0" w:tplc="3C3C39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B26237"/>
    <w:multiLevelType w:val="hybridMultilevel"/>
    <w:tmpl w:val="3B2EC9F6"/>
    <w:lvl w:ilvl="0" w:tplc="129660EA">
      <w:start w:val="2"/>
      <w:numFmt w:val="bullet"/>
      <w:lvlText w:val="-"/>
      <w:lvlJc w:val="left"/>
      <w:pPr>
        <w:tabs>
          <w:tab w:val="num" w:pos="542"/>
        </w:tabs>
        <w:ind w:left="542" w:hanging="360"/>
      </w:pPr>
      <w:rPr>
        <w:rFonts w:ascii="Arial" w:eastAsia="Times New Roman" w:hAnsi="Arial" w:cs="Arial" w:hint="default"/>
      </w:rPr>
    </w:lvl>
    <w:lvl w:ilvl="1" w:tplc="04090003">
      <w:start w:val="8"/>
      <w:numFmt w:val="bullet"/>
      <w:lvlText w:val="-"/>
      <w:lvlJc w:val="left"/>
      <w:pPr>
        <w:tabs>
          <w:tab w:val="num" w:pos="1172"/>
        </w:tabs>
        <w:ind w:left="1172" w:hanging="360"/>
      </w:pPr>
      <w:rPr>
        <w:rFonts w:ascii="Times New Roman" w:eastAsia="Times New Roman" w:hAnsi="Times New Roman" w:cs="Times New Roman" w:hint="default"/>
      </w:rPr>
    </w:lvl>
    <w:lvl w:ilvl="2" w:tplc="04090005">
      <w:start w:val="1"/>
      <w:numFmt w:val="lowerRoman"/>
      <w:lvlText w:val="%3."/>
      <w:lvlJc w:val="right"/>
      <w:pPr>
        <w:tabs>
          <w:tab w:val="num" w:pos="1892"/>
        </w:tabs>
        <w:ind w:left="1892" w:hanging="180"/>
      </w:pPr>
      <w:rPr>
        <w:rFonts w:cs="Times New Roman"/>
      </w:rPr>
    </w:lvl>
    <w:lvl w:ilvl="3" w:tplc="04090001">
      <w:start w:val="1"/>
      <w:numFmt w:val="decimal"/>
      <w:lvlText w:val="%4."/>
      <w:lvlJc w:val="left"/>
      <w:pPr>
        <w:tabs>
          <w:tab w:val="num" w:pos="2612"/>
        </w:tabs>
        <w:ind w:left="2612" w:hanging="360"/>
      </w:pPr>
      <w:rPr>
        <w:rFonts w:cs="Times New Roman"/>
      </w:rPr>
    </w:lvl>
    <w:lvl w:ilvl="4" w:tplc="04090003">
      <w:start w:val="1"/>
      <w:numFmt w:val="lowerLetter"/>
      <w:lvlText w:val="%5."/>
      <w:lvlJc w:val="left"/>
      <w:pPr>
        <w:tabs>
          <w:tab w:val="num" w:pos="3332"/>
        </w:tabs>
        <w:ind w:left="3332" w:hanging="360"/>
      </w:pPr>
      <w:rPr>
        <w:rFonts w:cs="Times New Roman"/>
      </w:rPr>
    </w:lvl>
    <w:lvl w:ilvl="5" w:tplc="04090005">
      <w:start w:val="1"/>
      <w:numFmt w:val="lowerRoman"/>
      <w:lvlText w:val="%6."/>
      <w:lvlJc w:val="right"/>
      <w:pPr>
        <w:tabs>
          <w:tab w:val="num" w:pos="4052"/>
        </w:tabs>
        <w:ind w:left="4052" w:hanging="180"/>
      </w:pPr>
      <w:rPr>
        <w:rFonts w:cs="Times New Roman"/>
      </w:rPr>
    </w:lvl>
    <w:lvl w:ilvl="6" w:tplc="04090001">
      <w:start w:val="1"/>
      <w:numFmt w:val="decimal"/>
      <w:lvlText w:val="%7."/>
      <w:lvlJc w:val="left"/>
      <w:pPr>
        <w:tabs>
          <w:tab w:val="num" w:pos="4772"/>
        </w:tabs>
        <w:ind w:left="4772" w:hanging="360"/>
      </w:pPr>
      <w:rPr>
        <w:rFonts w:cs="Times New Roman"/>
      </w:rPr>
    </w:lvl>
    <w:lvl w:ilvl="7" w:tplc="04090003">
      <w:start w:val="1"/>
      <w:numFmt w:val="lowerLetter"/>
      <w:lvlText w:val="%8."/>
      <w:lvlJc w:val="left"/>
      <w:pPr>
        <w:tabs>
          <w:tab w:val="num" w:pos="5492"/>
        </w:tabs>
        <w:ind w:left="5492" w:hanging="360"/>
      </w:pPr>
      <w:rPr>
        <w:rFonts w:cs="Times New Roman"/>
      </w:rPr>
    </w:lvl>
    <w:lvl w:ilvl="8" w:tplc="04090005">
      <w:start w:val="1"/>
      <w:numFmt w:val="lowerRoman"/>
      <w:lvlText w:val="%9."/>
      <w:lvlJc w:val="right"/>
      <w:pPr>
        <w:tabs>
          <w:tab w:val="num" w:pos="6212"/>
        </w:tabs>
        <w:ind w:left="6212" w:hanging="180"/>
      </w:pPr>
      <w:rPr>
        <w:rFonts w:cs="Times New Roman"/>
      </w:rPr>
    </w:lvl>
  </w:abstractNum>
  <w:abstractNum w:abstractNumId="3">
    <w:nsid w:val="173B71F6"/>
    <w:multiLevelType w:val="hybridMultilevel"/>
    <w:tmpl w:val="6C14D778"/>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18A517CF"/>
    <w:multiLevelType w:val="hybridMultilevel"/>
    <w:tmpl w:val="AE7EC224"/>
    <w:lvl w:ilvl="0" w:tplc="5D7E18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A195650"/>
    <w:multiLevelType w:val="hybridMultilevel"/>
    <w:tmpl w:val="F96C6E9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810"/>
        </w:tabs>
        <w:ind w:left="81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2C63646"/>
    <w:multiLevelType w:val="hybridMultilevel"/>
    <w:tmpl w:val="C8B0C61E"/>
    <w:lvl w:ilvl="0" w:tplc="27BA900C">
      <w:numFmt w:val="bullet"/>
      <w:lvlText w:val="-"/>
      <w:lvlJc w:val="left"/>
      <w:pPr>
        <w:ind w:left="780" w:hanging="360"/>
      </w:pPr>
      <w:rPr>
        <w:rFonts w:ascii="Calibri" w:eastAsia="PMingLiU" w:hAnsi="Calibri"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8C714DD"/>
    <w:multiLevelType w:val="hybridMultilevel"/>
    <w:tmpl w:val="B3CE807A"/>
    <w:lvl w:ilvl="0" w:tplc="27BA900C">
      <w:numFmt w:val="bullet"/>
      <w:lvlText w:val="-"/>
      <w:lvlJc w:val="left"/>
      <w:pPr>
        <w:ind w:left="720" w:hanging="360"/>
      </w:pPr>
      <w:rPr>
        <w:rFonts w:ascii="Calibri" w:eastAsia="PMingLiU" w:hAnsi="Calibri"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29C5351E"/>
    <w:multiLevelType w:val="hybridMultilevel"/>
    <w:tmpl w:val="06962B5C"/>
    <w:lvl w:ilvl="0" w:tplc="3C3C39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58A2130"/>
    <w:multiLevelType w:val="hybridMultilevel"/>
    <w:tmpl w:val="06962B5C"/>
    <w:lvl w:ilvl="0" w:tplc="3C3C39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976E7F"/>
    <w:multiLevelType w:val="hybridMultilevel"/>
    <w:tmpl w:val="99BE8C54"/>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6C01BAA"/>
    <w:multiLevelType w:val="multilevel"/>
    <w:tmpl w:val="238CFE3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8AE27C8"/>
    <w:multiLevelType w:val="hybridMultilevel"/>
    <w:tmpl w:val="CE808912"/>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nsid w:val="3C4E4D6E"/>
    <w:multiLevelType w:val="hybridMultilevel"/>
    <w:tmpl w:val="55BC6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3ECD0D19"/>
    <w:multiLevelType w:val="hybridMultilevel"/>
    <w:tmpl w:val="881E6B64"/>
    <w:lvl w:ilvl="0" w:tplc="E4A2A51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8">
    <w:nsid w:val="45DE28CD"/>
    <w:multiLevelType w:val="hybridMultilevel"/>
    <w:tmpl w:val="47A02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A55AD"/>
    <w:multiLevelType w:val="hybridMultilevel"/>
    <w:tmpl w:val="4F668228"/>
    <w:lvl w:ilvl="0" w:tplc="1B4A6AD2">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CB23A6"/>
    <w:multiLevelType w:val="hybridMultilevel"/>
    <w:tmpl w:val="BA9EF260"/>
    <w:lvl w:ilvl="0" w:tplc="67B63E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C40069B"/>
    <w:multiLevelType w:val="hybridMultilevel"/>
    <w:tmpl w:val="E7C61CF6"/>
    <w:lvl w:ilvl="0" w:tplc="DAB29BE4">
      <w:start w:val="4"/>
      <w:numFmt w:val="upp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05340BE"/>
    <w:multiLevelType w:val="hybridMultilevel"/>
    <w:tmpl w:val="F6522D9E"/>
    <w:lvl w:ilvl="0" w:tplc="67B63E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F5D5022"/>
    <w:multiLevelType w:val="hybridMultilevel"/>
    <w:tmpl w:val="C6289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220F72"/>
    <w:multiLevelType w:val="multilevel"/>
    <w:tmpl w:val="6A4EB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3BA2F6F"/>
    <w:multiLevelType w:val="hybridMultilevel"/>
    <w:tmpl w:val="E7C61CF6"/>
    <w:lvl w:ilvl="0" w:tplc="DAB29BE4">
      <w:start w:val="4"/>
      <w:numFmt w:val="upp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95B57D5"/>
    <w:multiLevelType w:val="multilevel"/>
    <w:tmpl w:val="9C90C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B10556C"/>
    <w:multiLevelType w:val="hybridMultilevel"/>
    <w:tmpl w:val="C2F252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F66047"/>
    <w:multiLevelType w:val="hybridMultilevel"/>
    <w:tmpl w:val="E7B215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C1C2050"/>
    <w:multiLevelType w:val="hybridMultilevel"/>
    <w:tmpl w:val="768404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C924BE6"/>
    <w:multiLevelType w:val="hybridMultilevel"/>
    <w:tmpl w:val="25E4E0C2"/>
    <w:lvl w:ilvl="0" w:tplc="0409001B">
      <w:start w:val="1"/>
      <w:numFmt w:val="lowerRoman"/>
      <w:lvlText w:val="%1."/>
      <w:lvlJc w:val="right"/>
      <w:pPr>
        <w:ind w:left="1080" w:hanging="360"/>
      </w:p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num w:numId="1">
    <w:abstractNumId w:val="9"/>
  </w:num>
  <w:num w:numId="2">
    <w:abstractNumId w:val="1"/>
  </w:num>
  <w:num w:numId="3">
    <w:abstractNumId w:val="15"/>
  </w:num>
  <w:num w:numId="4">
    <w:abstractNumId w:val="17"/>
  </w:num>
  <w:num w:numId="5">
    <w:abstractNumId w:val="26"/>
  </w:num>
  <w:num w:numId="6">
    <w:abstractNumId w:val="24"/>
  </w:num>
  <w:num w:numId="7">
    <w:abstractNumId w:val="12"/>
  </w:num>
  <w:num w:numId="8">
    <w:abstractNumId w:val="27"/>
  </w:num>
  <w:num w:numId="9">
    <w:abstractNumId w:val="22"/>
  </w:num>
  <w:num w:numId="10">
    <w:abstractNumId w:val="20"/>
  </w:num>
  <w:num w:numId="11">
    <w:abstractNumId w:val="18"/>
  </w:num>
  <w:num w:numId="12">
    <w:abstractNumId w:val="16"/>
  </w:num>
  <w:num w:numId="13">
    <w:abstractNumId w:val="11"/>
  </w:num>
  <w:num w:numId="14">
    <w:abstractNumId w:val="29"/>
  </w:num>
  <w:num w:numId="15">
    <w:abstractNumId w:val="30"/>
  </w:num>
  <w:num w:numId="16">
    <w:abstractNumId w:val="23"/>
  </w:num>
  <w:num w:numId="17">
    <w:abstractNumId w:val="14"/>
  </w:num>
  <w:num w:numId="18">
    <w:abstractNumId w:val="28"/>
  </w:num>
  <w:num w:numId="19">
    <w:abstractNumId w:val="13"/>
  </w:num>
  <w:num w:numId="20">
    <w:abstractNumId w:val="31"/>
  </w:num>
  <w:num w:numId="21">
    <w:abstractNumId w:val="3"/>
  </w:num>
  <w:num w:numId="22">
    <w:abstractNumId w:val="7"/>
  </w:num>
  <w:num w:numId="23">
    <w:abstractNumId w:val="0"/>
  </w:num>
  <w:num w:numId="24">
    <w:abstractNumId w:val="21"/>
  </w:num>
  <w:num w:numId="25">
    <w:abstractNumId w:val="5"/>
  </w:num>
  <w:num w:numId="26">
    <w:abstractNumId w:val="4"/>
  </w:num>
  <w:num w:numId="27">
    <w:abstractNumId w:val="8"/>
  </w:num>
  <w:num w:numId="28">
    <w:abstractNumId w:val="10"/>
  </w:num>
  <w:num w:numId="29">
    <w:abstractNumId w:val="25"/>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6"/>
  </w:num>
  <w:num w:numId="33">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F22FD0"/>
    <w:rsid w:val="000031FE"/>
    <w:rsid w:val="00007E03"/>
    <w:rsid w:val="00031EE5"/>
    <w:rsid w:val="00034C60"/>
    <w:rsid w:val="00060DB8"/>
    <w:rsid w:val="00062DB5"/>
    <w:rsid w:val="00063850"/>
    <w:rsid w:val="00066DCA"/>
    <w:rsid w:val="00067E22"/>
    <w:rsid w:val="00071560"/>
    <w:rsid w:val="000719F9"/>
    <w:rsid w:val="000830D1"/>
    <w:rsid w:val="0008349E"/>
    <w:rsid w:val="000A5168"/>
    <w:rsid w:val="000B1B03"/>
    <w:rsid w:val="000C0432"/>
    <w:rsid w:val="000C2870"/>
    <w:rsid w:val="000D1645"/>
    <w:rsid w:val="000E48B1"/>
    <w:rsid w:val="000F5DE5"/>
    <w:rsid w:val="00116E20"/>
    <w:rsid w:val="00137D93"/>
    <w:rsid w:val="00151D70"/>
    <w:rsid w:val="001669DA"/>
    <w:rsid w:val="00180551"/>
    <w:rsid w:val="00184797"/>
    <w:rsid w:val="00184F5E"/>
    <w:rsid w:val="001859CC"/>
    <w:rsid w:val="00185A14"/>
    <w:rsid w:val="00193349"/>
    <w:rsid w:val="00196084"/>
    <w:rsid w:val="001B170D"/>
    <w:rsid w:val="001B3303"/>
    <w:rsid w:val="001C6A78"/>
    <w:rsid w:val="001D3A79"/>
    <w:rsid w:val="001F4C03"/>
    <w:rsid w:val="001F5FA1"/>
    <w:rsid w:val="00205621"/>
    <w:rsid w:val="00210C0A"/>
    <w:rsid w:val="00212DA4"/>
    <w:rsid w:val="00215374"/>
    <w:rsid w:val="00231154"/>
    <w:rsid w:val="002368B4"/>
    <w:rsid w:val="002511F5"/>
    <w:rsid w:val="00252461"/>
    <w:rsid w:val="00257C10"/>
    <w:rsid w:val="002649CD"/>
    <w:rsid w:val="00286F73"/>
    <w:rsid w:val="002879E9"/>
    <w:rsid w:val="00287DEC"/>
    <w:rsid w:val="00295258"/>
    <w:rsid w:val="002A2536"/>
    <w:rsid w:val="002A5281"/>
    <w:rsid w:val="002C1A9C"/>
    <w:rsid w:val="002C47E8"/>
    <w:rsid w:val="002D2CF0"/>
    <w:rsid w:val="002E02F7"/>
    <w:rsid w:val="002E7F03"/>
    <w:rsid w:val="002F6DE5"/>
    <w:rsid w:val="0031315F"/>
    <w:rsid w:val="00314EBD"/>
    <w:rsid w:val="003530DE"/>
    <w:rsid w:val="00354FFD"/>
    <w:rsid w:val="00367A11"/>
    <w:rsid w:val="00374DF8"/>
    <w:rsid w:val="003958C4"/>
    <w:rsid w:val="00396F6D"/>
    <w:rsid w:val="003C0A30"/>
    <w:rsid w:val="003C401B"/>
    <w:rsid w:val="003E4AE4"/>
    <w:rsid w:val="003F085A"/>
    <w:rsid w:val="003F1CE2"/>
    <w:rsid w:val="00407F33"/>
    <w:rsid w:val="00414E0B"/>
    <w:rsid w:val="0041672A"/>
    <w:rsid w:val="00437924"/>
    <w:rsid w:val="004404AB"/>
    <w:rsid w:val="0046516B"/>
    <w:rsid w:val="004A7621"/>
    <w:rsid w:val="004B0113"/>
    <w:rsid w:val="004B2C31"/>
    <w:rsid w:val="004B620E"/>
    <w:rsid w:val="004C28A3"/>
    <w:rsid w:val="004D411D"/>
    <w:rsid w:val="004E1707"/>
    <w:rsid w:val="004E633F"/>
    <w:rsid w:val="004F1F62"/>
    <w:rsid w:val="004F463F"/>
    <w:rsid w:val="004F67DB"/>
    <w:rsid w:val="00504EEF"/>
    <w:rsid w:val="00516300"/>
    <w:rsid w:val="00517AFE"/>
    <w:rsid w:val="005475FD"/>
    <w:rsid w:val="00550475"/>
    <w:rsid w:val="00560AB8"/>
    <w:rsid w:val="005806F2"/>
    <w:rsid w:val="00583024"/>
    <w:rsid w:val="005952CA"/>
    <w:rsid w:val="005961EB"/>
    <w:rsid w:val="005C544F"/>
    <w:rsid w:val="005D1760"/>
    <w:rsid w:val="005F21E6"/>
    <w:rsid w:val="0060574E"/>
    <w:rsid w:val="00606925"/>
    <w:rsid w:val="00610803"/>
    <w:rsid w:val="0061441A"/>
    <w:rsid w:val="006342E1"/>
    <w:rsid w:val="00640E98"/>
    <w:rsid w:val="006469C9"/>
    <w:rsid w:val="00655331"/>
    <w:rsid w:val="00656925"/>
    <w:rsid w:val="0066511D"/>
    <w:rsid w:val="006669DE"/>
    <w:rsid w:val="00666A7D"/>
    <w:rsid w:val="006776BF"/>
    <w:rsid w:val="00680448"/>
    <w:rsid w:val="006879F4"/>
    <w:rsid w:val="00696F3C"/>
    <w:rsid w:val="006A774F"/>
    <w:rsid w:val="006B6DCB"/>
    <w:rsid w:val="006C6064"/>
    <w:rsid w:val="006E30B8"/>
    <w:rsid w:val="00752FDF"/>
    <w:rsid w:val="0076176B"/>
    <w:rsid w:val="00770472"/>
    <w:rsid w:val="00781A24"/>
    <w:rsid w:val="00792027"/>
    <w:rsid w:val="007954C5"/>
    <w:rsid w:val="007A1202"/>
    <w:rsid w:val="007B255C"/>
    <w:rsid w:val="007D1063"/>
    <w:rsid w:val="007E2598"/>
    <w:rsid w:val="007F2D9D"/>
    <w:rsid w:val="007F4917"/>
    <w:rsid w:val="0080067D"/>
    <w:rsid w:val="008107F4"/>
    <w:rsid w:val="00812E36"/>
    <w:rsid w:val="00834989"/>
    <w:rsid w:val="00851BCD"/>
    <w:rsid w:val="00856F27"/>
    <w:rsid w:val="00861769"/>
    <w:rsid w:val="00863F37"/>
    <w:rsid w:val="008812CC"/>
    <w:rsid w:val="00886849"/>
    <w:rsid w:val="00895A09"/>
    <w:rsid w:val="008C61B0"/>
    <w:rsid w:val="008D0892"/>
    <w:rsid w:val="008E3370"/>
    <w:rsid w:val="008F2189"/>
    <w:rsid w:val="008F707D"/>
    <w:rsid w:val="00907F8F"/>
    <w:rsid w:val="009106CA"/>
    <w:rsid w:val="00925802"/>
    <w:rsid w:val="0093319E"/>
    <w:rsid w:val="0093658A"/>
    <w:rsid w:val="009461F3"/>
    <w:rsid w:val="00957381"/>
    <w:rsid w:val="00967A39"/>
    <w:rsid w:val="00986145"/>
    <w:rsid w:val="0099641A"/>
    <w:rsid w:val="009C29A3"/>
    <w:rsid w:val="009E7DA9"/>
    <w:rsid w:val="00A01005"/>
    <w:rsid w:val="00A20FCA"/>
    <w:rsid w:val="00A2479B"/>
    <w:rsid w:val="00A2609A"/>
    <w:rsid w:val="00A3731F"/>
    <w:rsid w:val="00A536B4"/>
    <w:rsid w:val="00A6316C"/>
    <w:rsid w:val="00A70233"/>
    <w:rsid w:val="00A77252"/>
    <w:rsid w:val="00AA50E9"/>
    <w:rsid w:val="00AB085E"/>
    <w:rsid w:val="00AB2D98"/>
    <w:rsid w:val="00AC4B62"/>
    <w:rsid w:val="00AF2A68"/>
    <w:rsid w:val="00AF5562"/>
    <w:rsid w:val="00AF5DD8"/>
    <w:rsid w:val="00B01954"/>
    <w:rsid w:val="00B3161C"/>
    <w:rsid w:val="00B42F62"/>
    <w:rsid w:val="00B47587"/>
    <w:rsid w:val="00B628E1"/>
    <w:rsid w:val="00B635A9"/>
    <w:rsid w:val="00B7014B"/>
    <w:rsid w:val="00B76E03"/>
    <w:rsid w:val="00B85074"/>
    <w:rsid w:val="00BA5751"/>
    <w:rsid w:val="00BB2FD7"/>
    <w:rsid w:val="00BB3C4C"/>
    <w:rsid w:val="00BC756A"/>
    <w:rsid w:val="00BD5122"/>
    <w:rsid w:val="00BF6013"/>
    <w:rsid w:val="00C10BE0"/>
    <w:rsid w:val="00C15CB9"/>
    <w:rsid w:val="00C17050"/>
    <w:rsid w:val="00C26CA5"/>
    <w:rsid w:val="00C30B76"/>
    <w:rsid w:val="00C34B13"/>
    <w:rsid w:val="00C67E56"/>
    <w:rsid w:val="00C75D52"/>
    <w:rsid w:val="00C8512A"/>
    <w:rsid w:val="00C86738"/>
    <w:rsid w:val="00C90FF7"/>
    <w:rsid w:val="00C939C3"/>
    <w:rsid w:val="00CA2382"/>
    <w:rsid w:val="00CA49F9"/>
    <w:rsid w:val="00CB5A1E"/>
    <w:rsid w:val="00CE7395"/>
    <w:rsid w:val="00CF095E"/>
    <w:rsid w:val="00CF32D4"/>
    <w:rsid w:val="00D067C6"/>
    <w:rsid w:val="00D14A12"/>
    <w:rsid w:val="00D14F07"/>
    <w:rsid w:val="00D225B6"/>
    <w:rsid w:val="00D24415"/>
    <w:rsid w:val="00D50614"/>
    <w:rsid w:val="00D51787"/>
    <w:rsid w:val="00DA1153"/>
    <w:rsid w:val="00DA330F"/>
    <w:rsid w:val="00DA5738"/>
    <w:rsid w:val="00DB5B62"/>
    <w:rsid w:val="00DC0A6E"/>
    <w:rsid w:val="00DE2F94"/>
    <w:rsid w:val="00DE7CA4"/>
    <w:rsid w:val="00DE7CE2"/>
    <w:rsid w:val="00DF4BB3"/>
    <w:rsid w:val="00DF4F7B"/>
    <w:rsid w:val="00E01611"/>
    <w:rsid w:val="00E0322B"/>
    <w:rsid w:val="00E07C0E"/>
    <w:rsid w:val="00E144BF"/>
    <w:rsid w:val="00E21950"/>
    <w:rsid w:val="00E25002"/>
    <w:rsid w:val="00E6569E"/>
    <w:rsid w:val="00E940F6"/>
    <w:rsid w:val="00E9583D"/>
    <w:rsid w:val="00EB35C9"/>
    <w:rsid w:val="00EC0B53"/>
    <w:rsid w:val="00EC7AEB"/>
    <w:rsid w:val="00ED03D2"/>
    <w:rsid w:val="00ED173B"/>
    <w:rsid w:val="00ED5A18"/>
    <w:rsid w:val="00EE19C3"/>
    <w:rsid w:val="00F10CC8"/>
    <w:rsid w:val="00F22FD0"/>
    <w:rsid w:val="00F24D73"/>
    <w:rsid w:val="00F36440"/>
    <w:rsid w:val="00F46548"/>
    <w:rsid w:val="00F511D6"/>
    <w:rsid w:val="00F62182"/>
    <w:rsid w:val="00F71E17"/>
    <w:rsid w:val="00F72404"/>
    <w:rsid w:val="00F7796D"/>
    <w:rsid w:val="00F77DA5"/>
    <w:rsid w:val="00FA4672"/>
    <w:rsid w:val="00FA485F"/>
    <w:rsid w:val="00FB7992"/>
    <w:rsid w:val="00FD2C04"/>
    <w:rsid w:val="00FD3DB0"/>
    <w:rsid w:val="00FF47D8"/>
    <w:rsid w:val="00FF7C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669DE"/>
    <w:rPr>
      <w:rFonts w:ascii="Calibri" w:eastAsia="Calibri" w:hAnsi="Calibri" w:cs="Calibri"/>
    </w:rPr>
  </w:style>
  <w:style w:type="paragraph" w:styleId="Heading1">
    <w:name w:val="heading 1"/>
    <w:aliases w:val="Heading 1."/>
    <w:basedOn w:val="Normal"/>
    <w:next w:val="Normal"/>
    <w:link w:val="Heading1Char"/>
    <w:uiPriority w:val="99"/>
    <w:qFormat/>
    <w:rsid w:val="006669D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6669D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6669DE"/>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6669DE"/>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6669DE"/>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6669DE"/>
    <w:rPr>
      <w:rFonts w:ascii="Cambria" w:eastAsia="Times New Roman" w:hAnsi="Cambria" w:cs="Cambria"/>
      <w:b/>
      <w:bCs/>
      <w:color w:val="4F81BD"/>
      <w:sz w:val="24"/>
      <w:szCs w:val="24"/>
      <w:lang w:eastAsia="zh-TW"/>
    </w:rPr>
  </w:style>
  <w:style w:type="paragraph" w:styleId="NoSpacing">
    <w:name w:val="No Spacing"/>
    <w:link w:val="NoSpacingChar"/>
    <w:uiPriority w:val="1"/>
    <w:qFormat/>
    <w:rsid w:val="006669DE"/>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34"/>
    <w:qFormat/>
    <w:rsid w:val="006669DE"/>
    <w:pPr>
      <w:spacing w:before="96" w:after="120" w:line="360" w:lineRule="atLeast"/>
      <w:ind w:left="720"/>
    </w:pPr>
    <w:rPr>
      <w:lang w:val="sr-Latn-CS"/>
    </w:rPr>
  </w:style>
  <w:style w:type="paragraph" w:customStyle="1" w:styleId="t-98-2">
    <w:name w:val="t-98-2"/>
    <w:basedOn w:val="Normal"/>
    <w:uiPriority w:val="99"/>
    <w:rsid w:val="006669D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6669D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6669DE"/>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6669DE"/>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6669DE"/>
    <w:rPr>
      <w:rFonts w:ascii="Tahoma" w:eastAsia="PMingLiU" w:hAnsi="Tahoma" w:cs="Tahoma"/>
      <w:sz w:val="16"/>
      <w:szCs w:val="16"/>
      <w:lang w:eastAsia="zh-TW"/>
    </w:rPr>
  </w:style>
  <w:style w:type="paragraph" w:customStyle="1" w:styleId="8podpodnas">
    <w:name w:val="8podpodnas"/>
    <w:basedOn w:val="Normal"/>
    <w:uiPriority w:val="99"/>
    <w:rsid w:val="006669D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6669D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6669DE"/>
    <w:rPr>
      <w:rFonts w:ascii="Times New Roman" w:eastAsia="PMingLiU" w:hAnsi="Times New Roman" w:cs="Times New Roman"/>
      <w:lang w:val="en-GB"/>
    </w:rPr>
  </w:style>
  <w:style w:type="paragraph" w:styleId="PlainText">
    <w:name w:val="Plain Text"/>
    <w:basedOn w:val="Normal"/>
    <w:link w:val="PlainTextChar"/>
    <w:uiPriority w:val="99"/>
    <w:rsid w:val="006669D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6669DE"/>
    <w:rPr>
      <w:rFonts w:ascii="Courier New" w:eastAsia="PMingLiU" w:hAnsi="Courier New" w:cs="Courier New"/>
      <w:sz w:val="20"/>
      <w:szCs w:val="20"/>
      <w:lang w:val="fr-FR"/>
    </w:rPr>
  </w:style>
  <w:style w:type="character" w:customStyle="1" w:styleId="CommentTextChar">
    <w:name w:val="Comment Text Char"/>
    <w:uiPriority w:val="99"/>
    <w:semiHidden/>
    <w:locked/>
    <w:rsid w:val="006669DE"/>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6669D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6669DE"/>
    <w:rPr>
      <w:rFonts w:ascii="Calibri" w:eastAsia="PMingLiU" w:hAnsi="Calibri" w:cs="Calibri"/>
      <w:sz w:val="20"/>
      <w:szCs w:val="20"/>
      <w:lang w:eastAsia="zh-TW"/>
    </w:rPr>
  </w:style>
  <w:style w:type="character" w:customStyle="1" w:styleId="CommentSubjectChar">
    <w:name w:val="Comment Subject Char"/>
    <w:uiPriority w:val="99"/>
    <w:semiHidden/>
    <w:locked/>
    <w:rsid w:val="006669DE"/>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6669DE"/>
    <w:rPr>
      <w:b/>
      <w:bCs/>
    </w:rPr>
  </w:style>
  <w:style w:type="character" w:customStyle="1" w:styleId="CommentSubjectChar1">
    <w:name w:val="Comment Subject Char1"/>
    <w:basedOn w:val="CommentTextChar1"/>
    <w:link w:val="CommentSubject"/>
    <w:uiPriority w:val="99"/>
    <w:semiHidden/>
    <w:rsid w:val="006669DE"/>
    <w:rPr>
      <w:rFonts w:ascii="Calibri" w:eastAsia="PMingLiU" w:hAnsi="Calibri" w:cs="Calibri"/>
      <w:b/>
      <w:bCs/>
      <w:sz w:val="20"/>
      <w:szCs w:val="20"/>
      <w:lang w:eastAsia="zh-TW"/>
    </w:rPr>
  </w:style>
  <w:style w:type="paragraph" w:customStyle="1" w:styleId="4clan">
    <w:name w:val="4clan"/>
    <w:basedOn w:val="Normal"/>
    <w:uiPriority w:val="99"/>
    <w:rsid w:val="006669D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6669D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6669DE"/>
    <w:rPr>
      <w:rFonts w:ascii="Calibri" w:eastAsia="PMingLiU" w:hAnsi="Calibri" w:cs="Calibri"/>
      <w:sz w:val="20"/>
      <w:szCs w:val="20"/>
      <w:lang w:eastAsia="zh-TW"/>
    </w:rPr>
  </w:style>
  <w:style w:type="character" w:styleId="FootnoteReference">
    <w:name w:val="footnote reference"/>
    <w:basedOn w:val="DefaultParagraphFont"/>
    <w:uiPriority w:val="99"/>
    <w:rsid w:val="006669DE"/>
    <w:rPr>
      <w:vertAlign w:val="superscript"/>
    </w:rPr>
  </w:style>
  <w:style w:type="character" w:customStyle="1" w:styleId="EndnoteTextChar">
    <w:name w:val="Endnote Text Char"/>
    <w:uiPriority w:val="99"/>
    <w:semiHidden/>
    <w:locked/>
    <w:rsid w:val="006669DE"/>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6669DE"/>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6669DE"/>
    <w:rPr>
      <w:rFonts w:ascii="Calibri" w:eastAsia="PMingLiU" w:hAnsi="Calibri" w:cs="Calibri"/>
      <w:sz w:val="20"/>
      <w:szCs w:val="20"/>
      <w:lang w:eastAsia="zh-TW"/>
    </w:rPr>
  </w:style>
  <w:style w:type="paragraph" w:styleId="Title">
    <w:name w:val="Title"/>
    <w:basedOn w:val="Normal"/>
    <w:next w:val="Normal"/>
    <w:link w:val="TitleChar"/>
    <w:uiPriority w:val="99"/>
    <w:qFormat/>
    <w:rsid w:val="006669D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6669DE"/>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6669D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669DE"/>
    <w:rPr>
      <w:rFonts w:ascii="Cambria" w:eastAsia="Times New Roman" w:hAnsi="Cambria" w:cs="Cambria"/>
      <w:i/>
      <w:iCs/>
      <w:color w:val="4F81BD"/>
      <w:spacing w:val="15"/>
      <w:sz w:val="24"/>
      <w:szCs w:val="24"/>
      <w:lang w:eastAsia="zh-TW"/>
    </w:rPr>
  </w:style>
  <w:style w:type="paragraph" w:customStyle="1" w:styleId="Style3">
    <w:name w:val="Style3"/>
    <w:basedOn w:val="Normal"/>
    <w:rsid w:val="006669D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6669DE"/>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6669DE"/>
    <w:rPr>
      <w:i/>
      <w:iCs/>
      <w:color w:val="808080"/>
    </w:rPr>
  </w:style>
  <w:style w:type="paragraph" w:styleId="TOCHeading">
    <w:name w:val="TOC Heading"/>
    <w:basedOn w:val="Heading1"/>
    <w:next w:val="Normal"/>
    <w:uiPriority w:val="99"/>
    <w:qFormat/>
    <w:rsid w:val="006669D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6669DE"/>
    <w:pPr>
      <w:spacing w:after="100"/>
    </w:pPr>
    <w:rPr>
      <w:rFonts w:eastAsia="PMingLiU"/>
      <w:lang w:eastAsia="zh-TW"/>
    </w:rPr>
  </w:style>
  <w:style w:type="character" w:styleId="Hyperlink">
    <w:name w:val="Hyperlink"/>
    <w:basedOn w:val="DefaultParagraphFont"/>
    <w:uiPriority w:val="99"/>
    <w:rsid w:val="006669DE"/>
    <w:rPr>
      <w:color w:val="0000FF"/>
      <w:u w:val="single"/>
    </w:rPr>
  </w:style>
  <w:style w:type="character" w:styleId="SubtleReference">
    <w:name w:val="Subtle Reference"/>
    <w:basedOn w:val="DefaultParagraphFont"/>
    <w:uiPriority w:val="99"/>
    <w:qFormat/>
    <w:rsid w:val="006669DE"/>
    <w:rPr>
      <w:smallCaps/>
      <w:color w:val="auto"/>
      <w:u w:val="single"/>
    </w:rPr>
  </w:style>
  <w:style w:type="paragraph" w:styleId="TOC2">
    <w:name w:val="toc 2"/>
    <w:basedOn w:val="Normal"/>
    <w:next w:val="Normal"/>
    <w:autoRedefine/>
    <w:uiPriority w:val="39"/>
    <w:rsid w:val="006669DE"/>
    <w:pPr>
      <w:spacing w:after="100"/>
      <w:ind w:left="220"/>
    </w:pPr>
    <w:rPr>
      <w:rFonts w:eastAsia="PMingLiU"/>
      <w:lang w:eastAsia="zh-TW"/>
    </w:rPr>
  </w:style>
  <w:style w:type="paragraph" w:styleId="TOC3">
    <w:name w:val="toc 3"/>
    <w:basedOn w:val="Normal"/>
    <w:next w:val="Normal"/>
    <w:autoRedefine/>
    <w:uiPriority w:val="99"/>
    <w:semiHidden/>
    <w:rsid w:val="006669DE"/>
    <w:pPr>
      <w:spacing w:after="100"/>
      <w:ind w:left="440"/>
    </w:pPr>
    <w:rPr>
      <w:rFonts w:eastAsia="PMingLiU"/>
      <w:lang w:eastAsia="zh-TW"/>
    </w:rPr>
  </w:style>
  <w:style w:type="paragraph" w:styleId="Header">
    <w:name w:val="header"/>
    <w:basedOn w:val="Normal"/>
    <w:link w:val="HeaderChar"/>
    <w:uiPriority w:val="99"/>
    <w:rsid w:val="006669D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6669DE"/>
    <w:rPr>
      <w:rFonts w:ascii="Calibri" w:eastAsia="PMingLiU" w:hAnsi="Calibri" w:cs="Calibri"/>
      <w:lang w:eastAsia="zh-TW"/>
    </w:rPr>
  </w:style>
  <w:style w:type="paragraph" w:styleId="Footer">
    <w:name w:val="footer"/>
    <w:basedOn w:val="Normal"/>
    <w:link w:val="FooterChar"/>
    <w:uiPriority w:val="99"/>
    <w:rsid w:val="006669D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6669DE"/>
    <w:rPr>
      <w:rFonts w:ascii="Calibri" w:eastAsia="PMingLiU" w:hAnsi="Calibri" w:cs="Calibri"/>
      <w:lang w:eastAsia="zh-TW"/>
    </w:rPr>
  </w:style>
  <w:style w:type="character" w:styleId="CommentReference">
    <w:name w:val="annotation reference"/>
    <w:basedOn w:val="DefaultParagraphFont"/>
    <w:uiPriority w:val="99"/>
    <w:semiHidden/>
    <w:rsid w:val="006669DE"/>
    <w:rPr>
      <w:sz w:val="16"/>
      <w:szCs w:val="16"/>
    </w:rPr>
  </w:style>
  <w:style w:type="character" w:styleId="EndnoteReference">
    <w:name w:val="endnote reference"/>
    <w:basedOn w:val="DefaultParagraphFont"/>
    <w:uiPriority w:val="99"/>
    <w:semiHidden/>
    <w:rsid w:val="006669DE"/>
    <w:rPr>
      <w:vertAlign w:val="superscript"/>
    </w:rPr>
  </w:style>
  <w:style w:type="character" w:customStyle="1" w:styleId="apple-converted-space">
    <w:name w:val="apple-converted-space"/>
    <w:basedOn w:val="DefaultParagraphFont"/>
    <w:uiPriority w:val="99"/>
    <w:rsid w:val="006669DE"/>
  </w:style>
  <w:style w:type="paragraph" w:styleId="TOC4">
    <w:name w:val="toc 4"/>
    <w:basedOn w:val="Normal"/>
    <w:next w:val="Normal"/>
    <w:autoRedefine/>
    <w:uiPriority w:val="99"/>
    <w:semiHidden/>
    <w:rsid w:val="006669DE"/>
    <w:pPr>
      <w:spacing w:after="100"/>
      <w:ind w:left="660"/>
    </w:pPr>
    <w:rPr>
      <w:rFonts w:eastAsia="Times New Roman"/>
    </w:rPr>
  </w:style>
  <w:style w:type="paragraph" w:styleId="TOC5">
    <w:name w:val="toc 5"/>
    <w:basedOn w:val="Normal"/>
    <w:next w:val="Normal"/>
    <w:autoRedefine/>
    <w:uiPriority w:val="99"/>
    <w:semiHidden/>
    <w:rsid w:val="006669DE"/>
    <w:pPr>
      <w:spacing w:after="100"/>
      <w:ind w:left="880"/>
    </w:pPr>
    <w:rPr>
      <w:rFonts w:eastAsia="Times New Roman"/>
    </w:rPr>
  </w:style>
  <w:style w:type="paragraph" w:styleId="TOC6">
    <w:name w:val="toc 6"/>
    <w:basedOn w:val="Normal"/>
    <w:next w:val="Normal"/>
    <w:autoRedefine/>
    <w:uiPriority w:val="99"/>
    <w:semiHidden/>
    <w:rsid w:val="006669DE"/>
    <w:pPr>
      <w:spacing w:after="100"/>
      <w:ind w:left="1100"/>
    </w:pPr>
    <w:rPr>
      <w:rFonts w:eastAsia="Times New Roman"/>
    </w:rPr>
  </w:style>
  <w:style w:type="paragraph" w:styleId="TOC7">
    <w:name w:val="toc 7"/>
    <w:basedOn w:val="Normal"/>
    <w:next w:val="Normal"/>
    <w:autoRedefine/>
    <w:uiPriority w:val="99"/>
    <w:semiHidden/>
    <w:rsid w:val="006669DE"/>
    <w:pPr>
      <w:spacing w:after="100"/>
      <w:ind w:left="1320"/>
    </w:pPr>
    <w:rPr>
      <w:rFonts w:eastAsia="Times New Roman"/>
    </w:rPr>
  </w:style>
  <w:style w:type="paragraph" w:styleId="TOC8">
    <w:name w:val="toc 8"/>
    <w:basedOn w:val="Normal"/>
    <w:next w:val="Normal"/>
    <w:autoRedefine/>
    <w:uiPriority w:val="99"/>
    <w:semiHidden/>
    <w:rsid w:val="006669DE"/>
    <w:pPr>
      <w:spacing w:after="100"/>
      <w:ind w:left="1540"/>
    </w:pPr>
    <w:rPr>
      <w:rFonts w:eastAsia="Times New Roman"/>
    </w:rPr>
  </w:style>
  <w:style w:type="paragraph" w:styleId="TOC9">
    <w:name w:val="toc 9"/>
    <w:basedOn w:val="Normal"/>
    <w:next w:val="Normal"/>
    <w:autoRedefine/>
    <w:uiPriority w:val="99"/>
    <w:semiHidden/>
    <w:rsid w:val="006669DE"/>
    <w:pPr>
      <w:spacing w:after="100"/>
      <w:ind w:left="1760"/>
    </w:pPr>
    <w:rPr>
      <w:rFonts w:eastAsia="Times New Roman"/>
    </w:rPr>
  </w:style>
  <w:style w:type="paragraph" w:customStyle="1" w:styleId="Style1">
    <w:name w:val="Style1"/>
    <w:basedOn w:val="Normal"/>
    <w:rsid w:val="00ED5A18"/>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rsid w:val="00ED5A18"/>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FontStyle12">
    <w:name w:val="Font Style12"/>
    <w:basedOn w:val="DefaultParagraphFont"/>
    <w:rsid w:val="00ED5A18"/>
    <w:rPr>
      <w:rFonts w:ascii="Times New Roman" w:hAnsi="Times New Roman" w:cs="Times New Roman"/>
      <w:b/>
      <w:bCs/>
      <w:sz w:val="22"/>
      <w:szCs w:val="22"/>
    </w:rPr>
  </w:style>
  <w:style w:type="character" w:customStyle="1" w:styleId="FontStyle13">
    <w:name w:val="Font Style13"/>
    <w:basedOn w:val="DefaultParagraphFont"/>
    <w:rsid w:val="00ED5A18"/>
    <w:rPr>
      <w:rFonts w:ascii="Times New Roman" w:hAnsi="Times New Roman" w:cs="Times New Roman"/>
      <w:b/>
      <w:bCs/>
      <w:i/>
      <w:iCs/>
      <w:sz w:val="22"/>
      <w:szCs w:val="22"/>
    </w:rPr>
  </w:style>
  <w:style w:type="character" w:customStyle="1" w:styleId="FontStyle14">
    <w:name w:val="Font Style14"/>
    <w:basedOn w:val="DefaultParagraphFont"/>
    <w:rsid w:val="00ED5A18"/>
    <w:rPr>
      <w:rFonts w:ascii="Times New Roman" w:hAnsi="Times New Roman" w:cs="Times New Roman"/>
      <w:sz w:val="22"/>
      <w:szCs w:val="22"/>
    </w:rPr>
  </w:style>
  <w:style w:type="character" w:customStyle="1" w:styleId="FontStyle15">
    <w:name w:val="Font Style15"/>
    <w:basedOn w:val="DefaultParagraphFont"/>
    <w:rsid w:val="00ED5A18"/>
    <w:rPr>
      <w:rFonts w:ascii="Century Gothic" w:hAnsi="Century Gothic" w:cs="Century Gothic"/>
      <w:sz w:val="22"/>
      <w:szCs w:val="22"/>
    </w:rPr>
  </w:style>
  <w:style w:type="character" w:customStyle="1" w:styleId="FontStyle11">
    <w:name w:val="Font Style11"/>
    <w:basedOn w:val="DefaultParagraphFont"/>
    <w:rsid w:val="00ED5A18"/>
    <w:rPr>
      <w:rFonts w:ascii="Times New Roman" w:hAnsi="Times New Roman" w:cs="Times New Roman"/>
      <w:sz w:val="22"/>
      <w:szCs w:val="22"/>
    </w:rPr>
  </w:style>
  <w:style w:type="paragraph" w:customStyle="1" w:styleId="Style5">
    <w:name w:val="Style5"/>
    <w:basedOn w:val="Normal"/>
    <w:rsid w:val="00ED5A18"/>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TextBody">
    <w:name w:val="Text Body"/>
    <w:basedOn w:val="Normal"/>
    <w:uiPriority w:val="99"/>
    <w:rsid w:val="007E2598"/>
    <w:pPr>
      <w:spacing w:after="0" w:line="240" w:lineRule="auto"/>
      <w:jc w:val="both"/>
    </w:pPr>
    <w:rPr>
      <w:rFonts w:ascii="Times New Roman" w:eastAsia="PMingLiU" w:hAnsi="Times New Roman" w:cs="Times New Roman"/>
      <w:color w:val="00000A"/>
      <w:lang w:val="en-GB"/>
    </w:rPr>
  </w:style>
  <w:style w:type="paragraph" w:customStyle="1" w:styleId="WW-Default">
    <w:name w:val="WW-Default"/>
    <w:qFormat/>
    <w:rsid w:val="007E2598"/>
    <w:pPr>
      <w:suppressAutoHyphens/>
      <w:spacing w:after="0" w:line="240" w:lineRule="auto"/>
    </w:pPr>
    <w:rPr>
      <w:rFonts w:ascii="Arial" w:eastAsia="Times New Roman" w:hAnsi="Arial" w:cs="Arial"/>
      <w:color w:val="000000"/>
      <w:sz w:val="24"/>
      <w:szCs w:val="24"/>
      <w:lang w:eastAsia="zh-CN"/>
    </w:rPr>
  </w:style>
  <w:style w:type="character" w:customStyle="1" w:styleId="ListParagraphChar">
    <w:name w:val="List Paragraph Char"/>
    <w:link w:val="ListParagraph"/>
    <w:uiPriority w:val="34"/>
    <w:locked/>
    <w:rsid w:val="00A6316C"/>
    <w:rPr>
      <w:rFonts w:ascii="Calibri" w:eastAsia="Calibri" w:hAnsi="Calibri" w:cs="Calibri"/>
      <w:lang w:val="sr-Latn-CS"/>
    </w:rPr>
  </w:style>
  <w:style w:type="paragraph" w:customStyle="1" w:styleId="font5">
    <w:name w:val="font5"/>
    <w:basedOn w:val="Normal"/>
    <w:rsid w:val="00A6316C"/>
    <w:pPr>
      <w:spacing w:before="100" w:beforeAutospacing="1" w:after="100" w:afterAutospacing="1" w:line="240" w:lineRule="auto"/>
    </w:pPr>
    <w:rPr>
      <w:rFonts w:eastAsia="Times New Roman" w:cs="Times New Roman"/>
      <w:color w:val="231F20"/>
      <w:sz w:val="16"/>
      <w:szCs w:val="16"/>
    </w:rPr>
  </w:style>
  <w:style w:type="paragraph" w:customStyle="1" w:styleId="font6">
    <w:name w:val="font6"/>
    <w:basedOn w:val="Normal"/>
    <w:rsid w:val="00A6316C"/>
    <w:pPr>
      <w:spacing w:before="100" w:beforeAutospacing="1" w:after="100" w:afterAutospacing="1" w:line="240" w:lineRule="auto"/>
    </w:pPr>
    <w:rPr>
      <w:rFonts w:ascii="Tahoma" w:eastAsia="Times New Roman" w:hAnsi="Tahoma" w:cs="Tahoma"/>
      <w:color w:val="231F20"/>
      <w:sz w:val="16"/>
      <w:szCs w:val="16"/>
    </w:rPr>
  </w:style>
  <w:style w:type="paragraph" w:customStyle="1" w:styleId="xl63">
    <w:name w:val="xl63"/>
    <w:basedOn w:val="Normal"/>
    <w:rsid w:val="00A6316C"/>
    <w:pPr>
      <w:pBdr>
        <w:top w:val="single" w:sz="4" w:space="0" w:color="231F20"/>
        <w:left w:val="single" w:sz="4" w:space="0" w:color="231F20"/>
        <w:bottom w:val="single" w:sz="4" w:space="0" w:color="231F20"/>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4">
    <w:name w:val="xl64"/>
    <w:basedOn w:val="Normal"/>
    <w:rsid w:val="00A6316C"/>
    <w:pPr>
      <w:pBdr>
        <w:top w:val="single" w:sz="4" w:space="0" w:color="231F20"/>
        <w:bottom w:val="single" w:sz="4" w:space="0" w:color="231F20"/>
        <w:right w:val="single" w:sz="4" w:space="0" w:color="231F20"/>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5">
    <w:name w:val="xl65"/>
    <w:basedOn w:val="Normal"/>
    <w:rsid w:val="00A6316C"/>
    <w:pPr>
      <w:pBdr>
        <w:top w:val="single" w:sz="4" w:space="0" w:color="231F20"/>
        <w:left w:val="single" w:sz="4" w:space="0" w:color="231F20"/>
        <w:bottom w:val="single" w:sz="4" w:space="0" w:color="231F2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A6316C"/>
    <w:pPr>
      <w:pBdr>
        <w:top w:val="single" w:sz="4" w:space="0" w:color="231F20"/>
        <w:bottom w:val="single" w:sz="4" w:space="0" w:color="231F20"/>
        <w:right w:val="single" w:sz="4" w:space="0" w:color="231F2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A6316C"/>
    <w:pPr>
      <w:pBdr>
        <w:top w:val="single" w:sz="4" w:space="0" w:color="231F20"/>
        <w:left w:val="single" w:sz="4" w:space="0" w:color="231F20"/>
        <w:bottom w:val="single" w:sz="4" w:space="0" w:color="231F20"/>
        <w:right w:val="single" w:sz="4" w:space="0" w:color="231F20"/>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8">
    <w:name w:val="xl68"/>
    <w:basedOn w:val="Normal"/>
    <w:rsid w:val="00A6316C"/>
    <w:pPr>
      <w:pBdr>
        <w:top w:val="single" w:sz="4" w:space="0" w:color="231F20"/>
        <w:left w:val="single" w:sz="4" w:space="0" w:color="231F20"/>
        <w:bottom w:val="single" w:sz="4" w:space="0" w:color="231F20"/>
        <w:right w:val="single" w:sz="4" w:space="0" w:color="231F2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A6316C"/>
    <w:pPr>
      <w:pBdr>
        <w:top w:val="single" w:sz="4" w:space="0" w:color="231F20"/>
        <w:left w:val="single" w:sz="4" w:space="0" w:color="231F20"/>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0">
    <w:name w:val="xl70"/>
    <w:basedOn w:val="Normal"/>
    <w:rsid w:val="00A6316C"/>
    <w:pPr>
      <w:pBdr>
        <w:top w:val="single" w:sz="4" w:space="0" w:color="231F20"/>
        <w:left w:val="single" w:sz="4" w:space="0" w:color="231F20"/>
        <w:right w:val="single" w:sz="4" w:space="0" w:color="231F20"/>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1">
    <w:name w:val="xl71"/>
    <w:basedOn w:val="Normal"/>
    <w:rsid w:val="00A6316C"/>
    <w:pPr>
      <w:pBdr>
        <w:top w:val="single" w:sz="4" w:space="0" w:color="231F20"/>
        <w:bottom w:val="single" w:sz="4" w:space="0" w:color="231F20"/>
        <w:right w:val="single" w:sz="4" w:space="0" w:color="231F20"/>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2">
    <w:name w:val="xl72"/>
    <w:basedOn w:val="Normal"/>
    <w:rsid w:val="00A6316C"/>
    <w:pPr>
      <w:pBdr>
        <w:top w:val="single" w:sz="4" w:space="0" w:color="231F20"/>
        <w:left w:val="single" w:sz="4" w:space="0" w:color="231F20"/>
        <w:bottom w:val="single" w:sz="4" w:space="0" w:color="231F20"/>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3">
    <w:name w:val="xl73"/>
    <w:basedOn w:val="Normal"/>
    <w:rsid w:val="00A6316C"/>
    <w:pPr>
      <w:pBdr>
        <w:top w:val="single" w:sz="4" w:space="0" w:color="231F20"/>
        <w:left w:val="single" w:sz="4" w:space="0" w:color="231F20"/>
        <w:bottom w:val="single" w:sz="4" w:space="0" w:color="231F20"/>
      </w:pBdr>
      <w:spacing w:before="100" w:beforeAutospacing="1" w:after="100" w:afterAutospacing="1" w:line="240" w:lineRule="auto"/>
      <w:textAlignment w:val="center"/>
    </w:pPr>
    <w:rPr>
      <w:rFonts w:eastAsia="Times New Roman" w:cs="Times New Roman"/>
      <w:color w:val="231F20"/>
      <w:sz w:val="16"/>
      <w:szCs w:val="16"/>
    </w:rPr>
  </w:style>
  <w:style w:type="paragraph" w:customStyle="1" w:styleId="xl74">
    <w:name w:val="xl74"/>
    <w:basedOn w:val="Normal"/>
    <w:rsid w:val="00A6316C"/>
    <w:pPr>
      <w:pBdr>
        <w:top w:val="single" w:sz="4" w:space="0" w:color="231F20"/>
        <w:left w:val="single" w:sz="4" w:space="0" w:color="231F20"/>
        <w:bottom w:val="single" w:sz="4" w:space="0" w:color="231F2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5">
    <w:name w:val="xl75"/>
    <w:basedOn w:val="Normal"/>
    <w:rsid w:val="00A631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efault">
    <w:name w:val="Default"/>
    <w:rsid w:val="00A6316C"/>
    <w:pPr>
      <w:autoSpaceDE w:val="0"/>
      <w:autoSpaceDN w:val="0"/>
      <w:adjustRightInd w:val="0"/>
      <w:spacing w:after="0" w:line="240" w:lineRule="auto"/>
    </w:pPr>
    <w:rPr>
      <w:rFonts w:ascii="StoneSanItcTEEMed" w:hAnsi="StoneSanItcTEEMed" w:cs="StoneSanItcTEEMed"/>
      <w:color w:val="000000"/>
      <w:sz w:val="24"/>
      <w:szCs w:val="24"/>
    </w:rPr>
  </w:style>
  <w:style w:type="numbering" w:customStyle="1" w:styleId="NoList1">
    <w:name w:val="No List1"/>
    <w:next w:val="NoList"/>
    <w:uiPriority w:val="99"/>
    <w:semiHidden/>
    <w:unhideWhenUsed/>
    <w:rsid w:val="00A6316C"/>
  </w:style>
  <w:style w:type="table" w:customStyle="1" w:styleId="TableGrid1">
    <w:name w:val="Table Grid1"/>
    <w:basedOn w:val="TableNormal"/>
    <w:next w:val="TableGrid"/>
    <w:uiPriority w:val="59"/>
    <w:rsid w:val="00A6316C"/>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A6316C"/>
    <w:rPr>
      <w:rFonts w:ascii="TTE1FD12D8t00" w:hAnsi="TTE1FD12D8t00" w:hint="default"/>
      <w:b w:val="0"/>
      <w:bCs w:val="0"/>
      <w:i w:val="0"/>
      <w:iCs w:val="0"/>
      <w:color w:val="000000"/>
      <w:sz w:val="18"/>
      <w:szCs w:val="18"/>
    </w:rPr>
  </w:style>
  <w:style w:type="paragraph" w:styleId="NormalWeb">
    <w:name w:val="Normal (Web)"/>
    <w:basedOn w:val="Normal"/>
    <w:uiPriority w:val="99"/>
    <w:semiHidden/>
    <w:unhideWhenUsed/>
    <w:rsid w:val="00A63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8">
    <w:name w:val="col-sm-8"/>
    <w:basedOn w:val="Normal"/>
    <w:rsid w:val="00A63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A6316C"/>
    <w:rPr>
      <w:rFonts w:ascii="Calibri" w:eastAsia="Calibri" w:hAnsi="Calibri" w:cs="Calibri"/>
      <w:sz w:val="24"/>
      <w:szCs w:val="24"/>
    </w:rPr>
  </w:style>
  <w:style w:type="paragraph" w:styleId="BodyText2">
    <w:name w:val="Body Text 2"/>
    <w:basedOn w:val="Normal"/>
    <w:link w:val="BodyText2Char"/>
    <w:uiPriority w:val="99"/>
    <w:semiHidden/>
    <w:unhideWhenUsed/>
    <w:rsid w:val="00A6316C"/>
    <w:pPr>
      <w:spacing w:after="120" w:line="480" w:lineRule="auto"/>
    </w:pPr>
  </w:style>
  <w:style w:type="character" w:customStyle="1" w:styleId="BodyText2Char">
    <w:name w:val="Body Text 2 Char"/>
    <w:basedOn w:val="DefaultParagraphFont"/>
    <w:link w:val="BodyText2"/>
    <w:uiPriority w:val="99"/>
    <w:semiHidden/>
    <w:rsid w:val="00A6316C"/>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B3AD4-AD40-4455-B1AE-978AA0BE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63</Pages>
  <Words>15599</Words>
  <Characters>88919</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marija.markovic</cp:lastModifiedBy>
  <cp:revision>100</cp:revision>
  <cp:lastPrinted>2019-05-30T11:31:00Z</cp:lastPrinted>
  <dcterms:created xsi:type="dcterms:W3CDTF">2018-05-10T07:04:00Z</dcterms:created>
  <dcterms:modified xsi:type="dcterms:W3CDTF">2019-06-05T07:13:00Z</dcterms:modified>
</cp:coreProperties>
</file>